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26F39" w14:textId="77777777" w:rsidR="00856955" w:rsidRDefault="00856955">
      <w:pPr>
        <w:pStyle w:val="BodyText"/>
        <w:spacing w:before="8"/>
        <w:ind w:left="0" w:firstLine="0"/>
        <w:rPr>
          <w:rFonts w:ascii="Times New Roman"/>
          <w:sz w:val="19"/>
        </w:rPr>
      </w:pPr>
    </w:p>
    <w:p w14:paraId="0BA26F3A" w14:textId="77777777" w:rsidR="00856955" w:rsidRDefault="00A75314">
      <w:pPr>
        <w:pStyle w:val="Heading1"/>
        <w:spacing w:before="100"/>
        <w:ind w:left="3353" w:right="3336" w:firstLine="0"/>
        <w:jc w:val="center"/>
      </w:pPr>
      <w:r>
        <w:t>Specification for RETROFIT HPL Kit 120V</w:t>
      </w:r>
    </w:p>
    <w:p w14:paraId="0BA26F3B" w14:textId="77777777" w:rsidR="00856955" w:rsidRDefault="00856955">
      <w:pPr>
        <w:pStyle w:val="BodyText"/>
        <w:spacing w:before="2"/>
        <w:ind w:left="0" w:firstLine="0"/>
        <w:rPr>
          <w:b/>
          <w:sz w:val="13"/>
        </w:rPr>
      </w:pPr>
    </w:p>
    <w:p w14:paraId="0BA26F3C" w14:textId="77777777" w:rsidR="00856955" w:rsidRDefault="00A75314">
      <w:pPr>
        <w:pStyle w:val="ListParagraph"/>
        <w:numPr>
          <w:ilvl w:val="0"/>
          <w:numId w:val="1"/>
        </w:numPr>
        <w:tabs>
          <w:tab w:val="left" w:pos="828"/>
          <w:tab w:val="left" w:pos="829"/>
        </w:tabs>
        <w:spacing w:before="100"/>
        <w:ind w:hanging="721"/>
        <w:rPr>
          <w:b/>
          <w:sz w:val="20"/>
        </w:rPr>
      </w:pPr>
      <w:r>
        <w:rPr>
          <w:b/>
          <w:sz w:val="20"/>
        </w:rPr>
        <w:t>General</w:t>
      </w:r>
    </w:p>
    <w:p w14:paraId="0BA26F3D" w14:textId="77777777" w:rsidR="00856955" w:rsidRDefault="00856955">
      <w:pPr>
        <w:pStyle w:val="BodyText"/>
        <w:spacing w:before="10"/>
        <w:ind w:left="0" w:firstLine="0"/>
        <w:rPr>
          <w:b/>
          <w:sz w:val="21"/>
        </w:rPr>
      </w:pPr>
    </w:p>
    <w:p w14:paraId="0BA26F3E" w14:textId="7EC54ABB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183"/>
        <w:rPr>
          <w:sz w:val="20"/>
        </w:rPr>
      </w:pPr>
      <w:r>
        <w:rPr>
          <w:sz w:val="20"/>
        </w:rPr>
        <w:t>This Retrofit HPL is intended to upgrade an existing incandescent fixture to an LED fixture while utilizing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existing</w:t>
      </w:r>
      <w:r>
        <w:rPr>
          <w:spacing w:val="-4"/>
          <w:sz w:val="20"/>
        </w:rPr>
        <w:t xml:space="preserve"> </w:t>
      </w:r>
      <w:r>
        <w:rPr>
          <w:sz w:val="20"/>
        </w:rPr>
        <w:t>housing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electrical</w:t>
      </w:r>
      <w:r>
        <w:rPr>
          <w:spacing w:val="-4"/>
          <w:sz w:val="20"/>
        </w:rPr>
        <w:t xml:space="preserve"> </w:t>
      </w:r>
      <w:r>
        <w:rPr>
          <w:sz w:val="20"/>
        </w:rPr>
        <w:t>connection</w:t>
      </w:r>
      <w:r w:rsidR="00886A54"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while</w:t>
      </w:r>
      <w:r>
        <w:rPr>
          <w:spacing w:val="-4"/>
          <w:sz w:val="20"/>
        </w:rPr>
        <w:t xml:space="preserve"> </w:t>
      </w:r>
      <w:r>
        <w:rPr>
          <w:sz w:val="20"/>
        </w:rPr>
        <w:t>retaining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output</w:t>
      </w:r>
      <w:r>
        <w:rPr>
          <w:spacing w:val="-4"/>
          <w:sz w:val="20"/>
        </w:rPr>
        <w:t xml:space="preserve"> </w:t>
      </w:r>
      <w:r>
        <w:rPr>
          <w:sz w:val="20"/>
        </w:rPr>
        <w:t>levels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dimming capabilities.</w:t>
      </w:r>
    </w:p>
    <w:p w14:paraId="0BA26F3F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 w:line="252" w:lineRule="auto"/>
        <w:ind w:right="247"/>
        <w:rPr>
          <w:sz w:val="20"/>
        </w:rPr>
      </w:pPr>
      <w:r>
        <w:rPr>
          <w:sz w:val="20"/>
        </w:rPr>
        <w:t>This Retrofit HPL will meet or exceed energy efficiency standards for CSA/UL and the US</w:t>
      </w:r>
      <w:r>
        <w:rPr>
          <w:spacing w:val="-22"/>
          <w:sz w:val="20"/>
        </w:rPr>
        <w:t xml:space="preserve"> </w:t>
      </w:r>
      <w:r>
        <w:rPr>
          <w:spacing w:val="-3"/>
          <w:sz w:val="20"/>
        </w:rPr>
        <w:t xml:space="preserve">Department </w:t>
      </w:r>
      <w:r>
        <w:rPr>
          <w:sz w:val="20"/>
        </w:rPr>
        <w:t>of Energy’s Energy Star</w:t>
      </w:r>
      <w:r>
        <w:rPr>
          <w:spacing w:val="-1"/>
          <w:sz w:val="20"/>
        </w:rPr>
        <w:t xml:space="preserve"> </w:t>
      </w:r>
      <w:r>
        <w:rPr>
          <w:sz w:val="20"/>
        </w:rPr>
        <w:t>program.</w:t>
      </w:r>
    </w:p>
    <w:p w14:paraId="0BA26F40" w14:textId="79D5164C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This Retrofit HPL will have a listing of UL1593C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 w:rsidR="00886A54">
        <w:rPr>
          <w:sz w:val="20"/>
        </w:rPr>
        <w:t xml:space="preserve"> </w:t>
      </w:r>
      <w:r>
        <w:rPr>
          <w:sz w:val="20"/>
        </w:rPr>
        <w:t>UL8750.</w:t>
      </w:r>
    </w:p>
    <w:p w14:paraId="0BA26F41" w14:textId="6350DE2E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 w:line="252" w:lineRule="auto"/>
        <w:ind w:right="514"/>
        <w:rPr>
          <w:sz w:val="20"/>
        </w:rPr>
      </w:pPr>
      <w:r>
        <w:rPr>
          <w:sz w:val="20"/>
        </w:rPr>
        <w:t>This Retrofit HPL will work with SCR forward and reverse</w:t>
      </w:r>
      <w:r w:rsidR="00521FA7">
        <w:rPr>
          <w:sz w:val="20"/>
        </w:rPr>
        <w:t>-</w:t>
      </w:r>
      <w:r>
        <w:rPr>
          <w:sz w:val="20"/>
        </w:rPr>
        <w:t>phase dimming, two-wire dimmers,</w:t>
      </w:r>
      <w:r>
        <w:rPr>
          <w:spacing w:val="-34"/>
          <w:sz w:val="20"/>
        </w:rPr>
        <w:t xml:space="preserve"> </w:t>
      </w:r>
      <w:r>
        <w:rPr>
          <w:spacing w:val="-6"/>
          <w:sz w:val="20"/>
        </w:rPr>
        <w:t xml:space="preserve">IGBT, </w:t>
      </w:r>
      <w:r>
        <w:rPr>
          <w:sz w:val="20"/>
        </w:rPr>
        <w:t xml:space="preserve">TRIAC, and Sine </w:t>
      </w:r>
      <w:r>
        <w:rPr>
          <w:spacing w:val="-3"/>
          <w:sz w:val="20"/>
        </w:rPr>
        <w:t>Wave</w:t>
      </w:r>
      <w:r>
        <w:rPr>
          <w:sz w:val="20"/>
        </w:rPr>
        <w:t xml:space="preserve"> dimmers.</w:t>
      </w:r>
    </w:p>
    <w:p w14:paraId="0BA26F42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358"/>
        <w:rPr>
          <w:sz w:val="20"/>
        </w:rPr>
      </w:pP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Retrofit</w:t>
      </w:r>
      <w:r>
        <w:rPr>
          <w:spacing w:val="-3"/>
          <w:sz w:val="20"/>
        </w:rPr>
        <w:t xml:space="preserve"> </w:t>
      </w:r>
      <w:r>
        <w:rPr>
          <w:sz w:val="20"/>
        </w:rPr>
        <w:t>HPL</w:t>
      </w:r>
      <w:r>
        <w:rPr>
          <w:spacing w:val="-2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have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greater</w:t>
      </w:r>
      <w:r>
        <w:rPr>
          <w:spacing w:val="-2"/>
          <w:sz w:val="20"/>
        </w:rPr>
        <w:t xml:space="preserve"> </w:t>
      </w:r>
      <w:r>
        <w:rPr>
          <w:sz w:val="20"/>
        </w:rPr>
        <w:t>droop</w:t>
      </w:r>
      <w:r>
        <w:rPr>
          <w:spacing w:val="-3"/>
          <w:sz w:val="20"/>
        </w:rPr>
        <w:t xml:space="preserve"> </w:t>
      </w:r>
      <w:r>
        <w:rPr>
          <w:sz w:val="20"/>
        </w:rPr>
        <w:t>than</w:t>
      </w:r>
      <w:r>
        <w:rPr>
          <w:spacing w:val="-3"/>
          <w:sz w:val="20"/>
        </w:rPr>
        <w:t xml:space="preserve"> </w:t>
      </w:r>
      <w:r>
        <w:rPr>
          <w:sz w:val="20"/>
        </w:rPr>
        <w:t>3%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plenum</w:t>
      </w:r>
      <w:r>
        <w:rPr>
          <w:spacing w:val="-3"/>
          <w:sz w:val="20"/>
        </w:rPr>
        <w:t xml:space="preserve"> </w:t>
      </w:r>
      <w:r>
        <w:rPr>
          <w:sz w:val="20"/>
        </w:rPr>
        <w:t>ambient</w:t>
      </w:r>
      <w:r>
        <w:rPr>
          <w:spacing w:val="-2"/>
          <w:sz w:val="20"/>
        </w:rPr>
        <w:t xml:space="preserve"> </w:t>
      </w:r>
      <w:r>
        <w:rPr>
          <w:sz w:val="20"/>
        </w:rPr>
        <w:t>room</w:t>
      </w:r>
      <w:r>
        <w:rPr>
          <w:spacing w:val="-3"/>
          <w:sz w:val="20"/>
        </w:rPr>
        <w:t xml:space="preserve"> </w:t>
      </w:r>
      <w:r>
        <w:rPr>
          <w:sz w:val="20"/>
        </w:rPr>
        <w:t>temperature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pacing w:val="-7"/>
          <w:sz w:val="20"/>
        </w:rPr>
        <w:t xml:space="preserve">30 </w:t>
      </w:r>
      <w:r>
        <w:rPr>
          <w:sz w:val="20"/>
        </w:rPr>
        <w:t>degrees</w:t>
      </w:r>
      <w:r>
        <w:rPr>
          <w:spacing w:val="-1"/>
          <w:sz w:val="20"/>
        </w:rPr>
        <w:t xml:space="preserve"> </w:t>
      </w:r>
      <w:r>
        <w:rPr>
          <w:sz w:val="20"/>
        </w:rPr>
        <w:t>Celsius.</w:t>
      </w:r>
    </w:p>
    <w:p w14:paraId="0BA26F43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253"/>
        <w:rPr>
          <w:sz w:val="20"/>
        </w:rPr>
      </w:pPr>
      <w:r>
        <w:rPr>
          <w:sz w:val="20"/>
        </w:rPr>
        <w:t xml:space="preserve">This Retrofit HPL shall dim completely from full on to no light being emitted without </w:t>
      </w:r>
      <w:r>
        <w:rPr>
          <w:spacing w:val="-3"/>
          <w:sz w:val="20"/>
        </w:rPr>
        <w:t xml:space="preserve">flicker, strobing, </w:t>
      </w:r>
      <w:r>
        <w:rPr>
          <w:sz w:val="20"/>
        </w:rPr>
        <w:t>or other visual</w:t>
      </w:r>
      <w:r>
        <w:rPr>
          <w:spacing w:val="-1"/>
          <w:sz w:val="20"/>
        </w:rPr>
        <w:t xml:space="preserve"> </w:t>
      </w:r>
      <w:r>
        <w:rPr>
          <w:sz w:val="20"/>
        </w:rPr>
        <w:t>distraction.</w:t>
      </w:r>
    </w:p>
    <w:p w14:paraId="0BA26F44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The entire Retrofit HPL assembly shall be UL, CSA, or ETL</w:t>
      </w:r>
      <w:r>
        <w:rPr>
          <w:spacing w:val="-4"/>
          <w:sz w:val="20"/>
        </w:rPr>
        <w:t xml:space="preserve"> </w:t>
      </w:r>
      <w:r>
        <w:rPr>
          <w:sz w:val="20"/>
        </w:rPr>
        <w:t>listed.</w:t>
      </w:r>
    </w:p>
    <w:p w14:paraId="0BA26F45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>
        <w:rPr>
          <w:sz w:val="20"/>
        </w:rPr>
        <w:t>The Retrofit HPL must be made in the</w:t>
      </w:r>
      <w:r>
        <w:rPr>
          <w:spacing w:val="-1"/>
          <w:sz w:val="20"/>
        </w:rPr>
        <w:t xml:space="preserve"> </w:t>
      </w:r>
      <w:r>
        <w:rPr>
          <w:sz w:val="20"/>
        </w:rPr>
        <w:t>USA.</w:t>
      </w:r>
    </w:p>
    <w:p w14:paraId="0BA26F46" w14:textId="77777777" w:rsidR="00856955" w:rsidRDefault="00856955">
      <w:pPr>
        <w:pStyle w:val="BodyText"/>
        <w:spacing w:before="9"/>
        <w:ind w:left="0" w:firstLine="0"/>
        <w:rPr>
          <w:sz w:val="29"/>
        </w:rPr>
      </w:pPr>
    </w:p>
    <w:p w14:paraId="0BA26F47" w14:textId="77777777" w:rsidR="00856955" w:rsidRDefault="00A75314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Physical</w:t>
      </w:r>
      <w:r>
        <w:rPr>
          <w:spacing w:val="-1"/>
        </w:rPr>
        <w:t xml:space="preserve"> </w:t>
      </w:r>
      <w:r>
        <w:t>Product</w:t>
      </w:r>
    </w:p>
    <w:p w14:paraId="0BA26F48" w14:textId="77777777" w:rsidR="00856955" w:rsidRDefault="00856955">
      <w:pPr>
        <w:pStyle w:val="BodyText"/>
        <w:spacing w:before="10"/>
        <w:ind w:left="0" w:firstLine="0"/>
        <w:rPr>
          <w:b/>
          <w:sz w:val="21"/>
        </w:rPr>
      </w:pPr>
    </w:p>
    <w:p w14:paraId="0BA26F49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The base Retrofit HPL shall weigh no greater than 3.5</w:t>
      </w:r>
      <w:r>
        <w:rPr>
          <w:spacing w:val="-3"/>
          <w:sz w:val="20"/>
        </w:rPr>
        <w:t xml:space="preserve"> </w:t>
      </w:r>
      <w:r>
        <w:rPr>
          <w:sz w:val="20"/>
        </w:rPr>
        <w:t>pounds.</w:t>
      </w:r>
    </w:p>
    <w:p w14:paraId="0BA26F4A" w14:textId="1751A3C2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134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Retrofit</w:t>
      </w:r>
      <w:r>
        <w:rPr>
          <w:spacing w:val="-3"/>
          <w:sz w:val="20"/>
        </w:rPr>
        <w:t xml:space="preserve"> </w:t>
      </w:r>
      <w:r>
        <w:rPr>
          <w:sz w:val="20"/>
        </w:rPr>
        <w:t>HPL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come</w:t>
      </w:r>
      <w:r>
        <w:rPr>
          <w:spacing w:val="-3"/>
          <w:sz w:val="20"/>
        </w:rPr>
        <w:t xml:space="preserve"> </w:t>
      </w:r>
      <w:r>
        <w:rPr>
          <w:sz w:val="20"/>
        </w:rPr>
        <w:t>equipped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an</w:t>
      </w:r>
      <w:r>
        <w:rPr>
          <w:spacing w:val="-3"/>
          <w:sz w:val="20"/>
        </w:rPr>
        <w:t xml:space="preserve"> </w:t>
      </w:r>
      <w:r>
        <w:rPr>
          <w:sz w:val="20"/>
        </w:rPr>
        <w:t>electrical</w:t>
      </w:r>
      <w:r>
        <w:rPr>
          <w:spacing w:val="-3"/>
          <w:sz w:val="20"/>
        </w:rPr>
        <w:t xml:space="preserve"> </w:t>
      </w:r>
      <w:r>
        <w:rPr>
          <w:sz w:val="20"/>
        </w:rPr>
        <w:t>connection</w:t>
      </w:r>
      <w:r w:rsidR="0060418B"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>such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screw</w:t>
      </w:r>
      <w:r>
        <w:rPr>
          <w:spacing w:val="-3"/>
          <w:sz w:val="20"/>
        </w:rPr>
        <w:t xml:space="preserve"> </w:t>
      </w:r>
      <w:r>
        <w:rPr>
          <w:sz w:val="20"/>
        </w:rPr>
        <w:t>connector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bare wires</w:t>
      </w:r>
      <w:r w:rsidR="0060418B">
        <w:rPr>
          <w:sz w:val="20"/>
        </w:rPr>
        <w:t>,</w:t>
      </w:r>
      <w:r>
        <w:rPr>
          <w:sz w:val="20"/>
        </w:rPr>
        <w:t xml:space="preserve"> to attach to the existing</w:t>
      </w:r>
      <w:r>
        <w:rPr>
          <w:spacing w:val="-1"/>
          <w:sz w:val="20"/>
        </w:rPr>
        <w:t xml:space="preserve"> </w:t>
      </w:r>
      <w:r>
        <w:rPr>
          <w:sz w:val="20"/>
        </w:rPr>
        <w:t>product.</w:t>
      </w:r>
    </w:p>
    <w:p w14:paraId="0BA26F4B" w14:textId="78295741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 w:line="252" w:lineRule="auto"/>
        <w:ind w:right="473"/>
        <w:rPr>
          <w:sz w:val="20"/>
        </w:rPr>
      </w:pPr>
      <w:r>
        <w:rPr>
          <w:sz w:val="20"/>
        </w:rPr>
        <w:t>The Retrofit HPL shall have a driver chamber utilizing a plastic s</w:t>
      </w:r>
      <w:r w:rsidR="00EC2F1B">
        <w:rPr>
          <w:sz w:val="20"/>
        </w:rPr>
        <w:t>h</w:t>
      </w:r>
      <w:r>
        <w:rPr>
          <w:sz w:val="20"/>
        </w:rPr>
        <w:t>ell intended for custom driver</w:t>
      </w:r>
      <w:r>
        <w:rPr>
          <w:spacing w:val="-23"/>
          <w:sz w:val="20"/>
        </w:rPr>
        <w:t xml:space="preserve"> </w:t>
      </w:r>
      <w:r>
        <w:rPr>
          <w:spacing w:val="-5"/>
          <w:sz w:val="20"/>
        </w:rPr>
        <w:t xml:space="preserve">and </w:t>
      </w:r>
      <w:r>
        <w:rPr>
          <w:sz w:val="20"/>
        </w:rPr>
        <w:t>heat sink attachment.</w:t>
      </w:r>
    </w:p>
    <w:p w14:paraId="0BA26F4C" w14:textId="1B725B39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376"/>
        <w:rPr>
          <w:sz w:val="20"/>
        </w:rPr>
      </w:pPr>
      <w:r>
        <w:rPr>
          <w:sz w:val="20"/>
        </w:rPr>
        <w:t>The Retrofit HPL shall have a single solid heat sink that dissipates heat from the LED Chip</w:t>
      </w:r>
      <w:r w:rsidR="003A1C59">
        <w:rPr>
          <w:sz w:val="20"/>
        </w:rPr>
        <w:t>-on-</w:t>
      </w:r>
      <w:r>
        <w:rPr>
          <w:spacing w:val="-4"/>
          <w:sz w:val="20"/>
        </w:rPr>
        <w:t xml:space="preserve">Board </w:t>
      </w:r>
      <w:r>
        <w:rPr>
          <w:sz w:val="20"/>
        </w:rPr>
        <w:t>(COB).</w:t>
      </w:r>
    </w:p>
    <w:p w14:paraId="0BA26F4D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518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Retrofit</w:t>
      </w:r>
      <w:r>
        <w:rPr>
          <w:spacing w:val="-3"/>
          <w:sz w:val="20"/>
        </w:rPr>
        <w:t xml:space="preserve"> </w:t>
      </w:r>
      <w:r>
        <w:rPr>
          <w:sz w:val="20"/>
        </w:rPr>
        <w:t>HPL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have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single</w:t>
      </w:r>
      <w:r>
        <w:rPr>
          <w:spacing w:val="-3"/>
          <w:sz w:val="20"/>
        </w:rPr>
        <w:t xml:space="preserve"> </w:t>
      </w:r>
      <w:r>
        <w:rPr>
          <w:sz w:val="20"/>
        </w:rPr>
        <w:t>COB</w:t>
      </w:r>
      <w:r>
        <w:rPr>
          <w:spacing w:val="-3"/>
          <w:sz w:val="20"/>
        </w:rPr>
        <w:t xml:space="preserve"> </w:t>
      </w:r>
      <w:r>
        <w:rPr>
          <w:sz w:val="20"/>
        </w:rPr>
        <w:t>emitter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LEDs.</w:t>
      </w:r>
      <w:r>
        <w:rPr>
          <w:spacing w:val="-3"/>
          <w:sz w:val="20"/>
        </w:rPr>
        <w:t xml:space="preserve"> </w:t>
      </w:r>
      <w:r>
        <w:rPr>
          <w:sz w:val="20"/>
        </w:rPr>
        <w:t>Multiple</w:t>
      </w:r>
      <w:r>
        <w:rPr>
          <w:spacing w:val="-2"/>
          <w:sz w:val="20"/>
        </w:rPr>
        <w:t xml:space="preserve"> </w:t>
      </w:r>
      <w:r>
        <w:rPr>
          <w:sz w:val="20"/>
        </w:rPr>
        <w:t>chips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individual</w:t>
      </w:r>
      <w:r>
        <w:rPr>
          <w:spacing w:val="-3"/>
          <w:sz w:val="20"/>
        </w:rPr>
        <w:t xml:space="preserve"> </w:t>
      </w:r>
      <w:r>
        <w:rPr>
          <w:sz w:val="20"/>
        </w:rPr>
        <w:t>LEDs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 xml:space="preserve">not </w:t>
      </w:r>
      <w:r>
        <w:rPr>
          <w:sz w:val="20"/>
        </w:rPr>
        <w:t>permissible.</w:t>
      </w:r>
    </w:p>
    <w:p w14:paraId="0BA26F4E" w14:textId="3FF52839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The Retrofit HPL may utilize a fan for cooling, but it cannot be any louder than 21</w:t>
      </w:r>
      <w:r w:rsidR="00EB4F5B">
        <w:rPr>
          <w:sz w:val="20"/>
        </w:rPr>
        <w:t xml:space="preserve"> dB</w:t>
      </w:r>
      <w:r>
        <w:rPr>
          <w:sz w:val="20"/>
        </w:rPr>
        <w:t xml:space="preserve"> at 1</w:t>
      </w:r>
      <w:r>
        <w:rPr>
          <w:spacing w:val="-20"/>
          <w:sz w:val="20"/>
        </w:rPr>
        <w:t xml:space="preserve"> </w:t>
      </w:r>
      <w:r>
        <w:rPr>
          <w:sz w:val="20"/>
        </w:rPr>
        <w:t>meter.</w:t>
      </w:r>
    </w:p>
    <w:p w14:paraId="0BA26F4F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533"/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Retrofit</w:t>
      </w:r>
      <w:r>
        <w:rPr>
          <w:spacing w:val="-4"/>
          <w:sz w:val="20"/>
        </w:rPr>
        <w:t xml:space="preserve"> </w:t>
      </w:r>
      <w:r>
        <w:rPr>
          <w:sz w:val="20"/>
        </w:rPr>
        <w:t>HPL</w:t>
      </w:r>
      <w:r>
        <w:rPr>
          <w:spacing w:val="-4"/>
          <w:sz w:val="20"/>
        </w:rPr>
        <w:t xml:space="preserve"> </w:t>
      </w:r>
      <w:r>
        <w:rPr>
          <w:sz w:val="20"/>
        </w:rPr>
        <w:t>shall</w:t>
      </w:r>
      <w:r>
        <w:rPr>
          <w:spacing w:val="-4"/>
          <w:sz w:val="20"/>
        </w:rPr>
        <w:t xml:space="preserve"> </w:t>
      </w:r>
      <w:r>
        <w:rPr>
          <w:sz w:val="20"/>
        </w:rPr>
        <w:t>use</w:t>
      </w:r>
      <w:r>
        <w:rPr>
          <w:spacing w:val="-4"/>
          <w:sz w:val="20"/>
        </w:rPr>
        <w:t xml:space="preserve"> </w:t>
      </w:r>
      <w:r>
        <w:rPr>
          <w:sz w:val="20"/>
        </w:rPr>
        <w:t>an</w:t>
      </w:r>
      <w:r>
        <w:rPr>
          <w:spacing w:val="-3"/>
          <w:sz w:val="20"/>
        </w:rPr>
        <w:t xml:space="preserve"> </w:t>
      </w:r>
      <w:r>
        <w:rPr>
          <w:sz w:val="20"/>
        </w:rPr>
        <w:t>interchangeable</w:t>
      </w:r>
      <w:r>
        <w:rPr>
          <w:spacing w:val="-4"/>
          <w:sz w:val="20"/>
        </w:rPr>
        <w:t xml:space="preserve"> </w:t>
      </w:r>
      <w:r>
        <w:rPr>
          <w:sz w:val="20"/>
        </w:rPr>
        <w:t>reflector</w:t>
      </w:r>
      <w:r>
        <w:rPr>
          <w:spacing w:val="-4"/>
          <w:sz w:val="20"/>
        </w:rPr>
        <w:t xml:space="preserve"> </w:t>
      </w:r>
      <w:r>
        <w:rPr>
          <w:sz w:val="20"/>
        </w:rPr>
        <w:t>system</w:t>
      </w:r>
      <w:r>
        <w:rPr>
          <w:spacing w:val="-4"/>
          <w:sz w:val="20"/>
        </w:rPr>
        <w:t xml:space="preserve"> </w:t>
      </w:r>
      <w:r>
        <w:rPr>
          <w:sz w:val="20"/>
        </w:rPr>
        <w:t>that</w:t>
      </w:r>
      <w:r>
        <w:rPr>
          <w:spacing w:val="-4"/>
          <w:sz w:val="20"/>
        </w:rPr>
        <w:t xml:space="preserve"> </w:t>
      </w:r>
      <w:r>
        <w:rPr>
          <w:sz w:val="20"/>
        </w:rPr>
        <w:t>requires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tools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change</w:t>
      </w:r>
      <w:r>
        <w:rPr>
          <w:spacing w:val="-4"/>
          <w:sz w:val="20"/>
        </w:rPr>
        <w:t xml:space="preserve"> </w:t>
      </w:r>
      <w:r>
        <w:rPr>
          <w:spacing w:val="-6"/>
          <w:sz w:val="20"/>
        </w:rPr>
        <w:t xml:space="preserve">or </w:t>
      </w:r>
      <w:r>
        <w:rPr>
          <w:sz w:val="20"/>
        </w:rPr>
        <w:t>replace reflectors for any reason during or after</w:t>
      </w:r>
      <w:r>
        <w:rPr>
          <w:spacing w:val="-3"/>
          <w:sz w:val="20"/>
        </w:rPr>
        <w:t xml:space="preserve"> </w:t>
      </w:r>
      <w:r>
        <w:rPr>
          <w:sz w:val="20"/>
        </w:rPr>
        <w:t>installation.</w:t>
      </w:r>
    </w:p>
    <w:p w14:paraId="0BA26F50" w14:textId="3B14E0DC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189"/>
        <w:rPr>
          <w:sz w:val="20"/>
        </w:rPr>
      </w:pPr>
      <w:r>
        <w:rPr>
          <w:sz w:val="20"/>
        </w:rPr>
        <w:t>The Retrofit HPL body shall have an attachment that allows for easy installation of the Retro unit</w:t>
      </w:r>
      <w:r>
        <w:rPr>
          <w:spacing w:val="-29"/>
          <w:sz w:val="20"/>
        </w:rPr>
        <w:t xml:space="preserve"> </w:t>
      </w:r>
      <w:r>
        <w:rPr>
          <w:spacing w:val="-4"/>
          <w:sz w:val="20"/>
        </w:rPr>
        <w:t xml:space="preserve">into </w:t>
      </w:r>
      <w:r>
        <w:rPr>
          <w:sz w:val="20"/>
        </w:rPr>
        <w:t>the lens portion of a</w:t>
      </w:r>
      <w:r w:rsidR="00EB4F5B">
        <w:rPr>
          <w:sz w:val="20"/>
        </w:rPr>
        <w:t>n</w:t>
      </w:r>
      <w:r>
        <w:rPr>
          <w:sz w:val="20"/>
        </w:rPr>
        <w:t xml:space="preserve"> ETC Source4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PAR.</w:t>
      </w:r>
    </w:p>
    <w:p w14:paraId="0BA26F51" w14:textId="77777777" w:rsidR="00856955" w:rsidRDefault="00856955">
      <w:pPr>
        <w:pStyle w:val="BodyText"/>
        <w:spacing w:before="8"/>
        <w:ind w:left="0" w:firstLine="0"/>
        <w:rPr>
          <w:sz w:val="28"/>
        </w:rPr>
      </w:pPr>
    </w:p>
    <w:p w14:paraId="0BA26F52" w14:textId="77777777" w:rsidR="00856955" w:rsidRDefault="00A75314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Electrical</w:t>
      </w:r>
    </w:p>
    <w:p w14:paraId="0BA26F53" w14:textId="77777777" w:rsidR="00856955" w:rsidRDefault="00856955">
      <w:pPr>
        <w:pStyle w:val="BodyText"/>
        <w:spacing w:before="10"/>
        <w:ind w:left="0" w:firstLine="0"/>
        <w:rPr>
          <w:b/>
          <w:sz w:val="21"/>
        </w:rPr>
      </w:pPr>
    </w:p>
    <w:p w14:paraId="0BA26F54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The Retrofit HPL shall operate on 110 to 120 volts alternating</w:t>
      </w:r>
      <w:r>
        <w:rPr>
          <w:spacing w:val="-4"/>
          <w:sz w:val="20"/>
        </w:rPr>
        <w:t xml:space="preserve"> </w:t>
      </w:r>
      <w:r>
        <w:rPr>
          <w:sz w:val="20"/>
        </w:rPr>
        <w:t>current.</w:t>
      </w:r>
    </w:p>
    <w:p w14:paraId="0BA26F55" w14:textId="00BD6B6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232"/>
        <w:rPr>
          <w:sz w:val="20"/>
        </w:rPr>
      </w:pPr>
      <w:r>
        <w:rPr>
          <w:sz w:val="20"/>
        </w:rPr>
        <w:t>The Retrofit HPL shall dim smoothly on forward and reverse</w:t>
      </w:r>
      <w:r w:rsidR="00521FA7">
        <w:rPr>
          <w:sz w:val="20"/>
        </w:rPr>
        <w:t>-</w:t>
      </w:r>
      <w:r>
        <w:rPr>
          <w:sz w:val="20"/>
        </w:rPr>
        <w:t>phase dimming, two-wire dimmers,</w:t>
      </w:r>
      <w:r>
        <w:rPr>
          <w:spacing w:val="-33"/>
          <w:sz w:val="20"/>
        </w:rPr>
        <w:t xml:space="preserve"> </w:t>
      </w:r>
      <w:r>
        <w:rPr>
          <w:spacing w:val="-6"/>
          <w:sz w:val="20"/>
        </w:rPr>
        <w:t xml:space="preserve">IGBT, </w:t>
      </w:r>
      <w:r>
        <w:rPr>
          <w:sz w:val="20"/>
        </w:rPr>
        <w:t xml:space="preserve">TRIAC, and Sine </w:t>
      </w:r>
      <w:r>
        <w:rPr>
          <w:spacing w:val="-3"/>
          <w:sz w:val="20"/>
        </w:rPr>
        <w:t>Wave</w:t>
      </w:r>
      <w:r>
        <w:rPr>
          <w:sz w:val="20"/>
        </w:rPr>
        <w:t xml:space="preserve"> dimmers.</w:t>
      </w:r>
    </w:p>
    <w:p w14:paraId="0BA26F56" w14:textId="21EC233F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 w:line="252" w:lineRule="auto"/>
        <w:ind w:right="229"/>
        <w:rPr>
          <w:sz w:val="20"/>
        </w:rPr>
      </w:pPr>
      <w:r>
        <w:rPr>
          <w:sz w:val="20"/>
        </w:rPr>
        <w:t>The Retro</w:t>
      </w:r>
      <w:r w:rsidR="00F911CE">
        <w:rPr>
          <w:sz w:val="20"/>
        </w:rPr>
        <w:t>f</w:t>
      </w:r>
      <w:r>
        <w:rPr>
          <w:sz w:val="20"/>
        </w:rPr>
        <w:t>it unit shall have an adapter that transmits electricity from the lamp socket to the</w:t>
      </w:r>
      <w:r>
        <w:rPr>
          <w:spacing w:val="-35"/>
          <w:sz w:val="20"/>
        </w:rPr>
        <w:t xml:space="preserve"> </w:t>
      </w:r>
      <w:r>
        <w:rPr>
          <w:spacing w:val="-3"/>
          <w:sz w:val="20"/>
        </w:rPr>
        <w:t xml:space="preserve">Retrofit </w:t>
      </w:r>
      <w:r>
        <w:rPr>
          <w:sz w:val="20"/>
        </w:rPr>
        <w:t>HPL unit.</w:t>
      </w:r>
    </w:p>
    <w:p w14:paraId="0BA26F57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The Retrofit HPL shall function as a constant on product on a non-dimming</w:t>
      </w:r>
      <w:r>
        <w:rPr>
          <w:spacing w:val="-5"/>
          <w:sz w:val="20"/>
        </w:rPr>
        <w:t xml:space="preserve"> </w:t>
      </w:r>
      <w:r>
        <w:rPr>
          <w:sz w:val="20"/>
        </w:rPr>
        <w:t>system.</w:t>
      </w:r>
    </w:p>
    <w:p w14:paraId="0BA26F58" w14:textId="77777777" w:rsidR="00856955" w:rsidRDefault="00856955">
      <w:pPr>
        <w:rPr>
          <w:sz w:val="20"/>
        </w:rPr>
        <w:sectPr w:rsidR="00856955">
          <w:headerReference w:type="default" r:id="rId10"/>
          <w:footerReference w:type="default" r:id="rId11"/>
          <w:type w:val="continuous"/>
          <w:pgSz w:w="12240" w:h="15840"/>
          <w:pgMar w:top="1560" w:right="980" w:bottom="1200" w:left="980" w:header="0" w:footer="1016" w:gutter="0"/>
          <w:cols w:space="720"/>
        </w:sectPr>
      </w:pPr>
    </w:p>
    <w:p w14:paraId="0BA26F59" w14:textId="77777777" w:rsidR="00856955" w:rsidRDefault="00856955">
      <w:pPr>
        <w:pStyle w:val="BodyText"/>
        <w:spacing w:before="9"/>
        <w:ind w:left="0" w:firstLine="0"/>
        <w:rPr>
          <w:sz w:val="19"/>
        </w:rPr>
      </w:pPr>
    </w:p>
    <w:p w14:paraId="0BA26F5A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>
        <w:rPr>
          <w:sz w:val="20"/>
        </w:rPr>
        <w:t>The driver shall have a power factor of .96 or</w:t>
      </w:r>
      <w:r>
        <w:rPr>
          <w:spacing w:val="-3"/>
          <w:sz w:val="20"/>
        </w:rPr>
        <w:t xml:space="preserve"> </w:t>
      </w:r>
      <w:r>
        <w:rPr>
          <w:sz w:val="20"/>
        </w:rPr>
        <w:t>higher.</w:t>
      </w:r>
    </w:p>
    <w:p w14:paraId="0BA26F5B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The Retrofit HPL shall have no current draw when in the non-light-emitting</w:t>
      </w:r>
      <w:r>
        <w:rPr>
          <w:spacing w:val="-6"/>
          <w:sz w:val="20"/>
        </w:rPr>
        <w:t xml:space="preserve"> </w:t>
      </w:r>
      <w:r>
        <w:rPr>
          <w:sz w:val="20"/>
        </w:rPr>
        <w:t>state.</w:t>
      </w:r>
    </w:p>
    <w:p w14:paraId="0BA26F5C" w14:textId="77777777" w:rsidR="00856955" w:rsidRDefault="00856955">
      <w:pPr>
        <w:pStyle w:val="BodyText"/>
        <w:spacing w:before="0"/>
        <w:ind w:left="0" w:firstLine="0"/>
        <w:rPr>
          <w:sz w:val="22"/>
        </w:rPr>
      </w:pPr>
    </w:p>
    <w:p w14:paraId="0BA26F5D" w14:textId="77777777" w:rsidR="00856955" w:rsidRDefault="00856955">
      <w:pPr>
        <w:pStyle w:val="BodyText"/>
        <w:spacing w:before="7"/>
        <w:ind w:left="0" w:firstLine="0"/>
        <w:rPr>
          <w:sz w:val="28"/>
        </w:rPr>
      </w:pPr>
    </w:p>
    <w:p w14:paraId="0BA26F5E" w14:textId="77777777" w:rsidR="00856955" w:rsidRDefault="00A75314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Thermal</w:t>
      </w:r>
    </w:p>
    <w:p w14:paraId="0BA26F5F" w14:textId="77777777" w:rsidR="00856955" w:rsidRDefault="00856955">
      <w:pPr>
        <w:pStyle w:val="BodyText"/>
        <w:spacing w:before="10"/>
        <w:ind w:left="0" w:firstLine="0"/>
        <w:rPr>
          <w:b/>
          <w:sz w:val="21"/>
        </w:rPr>
      </w:pPr>
    </w:p>
    <w:p w14:paraId="0BA26F60" w14:textId="0CFEA60B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188"/>
        <w:rPr>
          <w:sz w:val="20"/>
        </w:rPr>
      </w:pPr>
      <w:r>
        <w:rPr>
          <w:sz w:val="20"/>
        </w:rPr>
        <w:t>The Retrofit HPL shall have a fan, as aforementioned, that shall be no greater in noise output than</w:t>
      </w:r>
      <w:r>
        <w:rPr>
          <w:spacing w:val="-28"/>
          <w:sz w:val="20"/>
        </w:rPr>
        <w:t xml:space="preserve"> </w:t>
      </w:r>
      <w:r>
        <w:rPr>
          <w:spacing w:val="-7"/>
          <w:sz w:val="20"/>
        </w:rPr>
        <w:t xml:space="preserve">21 </w:t>
      </w:r>
      <w:r w:rsidR="00A112D4">
        <w:rPr>
          <w:sz w:val="20"/>
        </w:rPr>
        <w:t>dB</w:t>
      </w:r>
      <w:r>
        <w:rPr>
          <w:sz w:val="20"/>
        </w:rPr>
        <w:t xml:space="preserve"> at 1</w:t>
      </w:r>
      <w:r>
        <w:rPr>
          <w:spacing w:val="-1"/>
          <w:sz w:val="20"/>
        </w:rPr>
        <w:t xml:space="preserve"> </w:t>
      </w:r>
      <w:r>
        <w:rPr>
          <w:sz w:val="20"/>
        </w:rPr>
        <w:t>meter.</w:t>
      </w:r>
    </w:p>
    <w:p w14:paraId="0BA26F61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The fan shall change in velocity to correspond with the output of the</w:t>
      </w:r>
      <w:r>
        <w:rPr>
          <w:spacing w:val="-7"/>
          <w:sz w:val="20"/>
        </w:rPr>
        <w:t xml:space="preserve"> </w:t>
      </w:r>
      <w:r>
        <w:rPr>
          <w:sz w:val="20"/>
        </w:rPr>
        <w:t>product.</w:t>
      </w:r>
    </w:p>
    <w:p w14:paraId="0BA26F62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The fan shall be rated for greater than 50,000 hours of</w:t>
      </w:r>
      <w:r>
        <w:rPr>
          <w:spacing w:val="-2"/>
          <w:sz w:val="20"/>
        </w:rPr>
        <w:t xml:space="preserve"> </w:t>
      </w:r>
      <w:r>
        <w:rPr>
          <w:sz w:val="20"/>
        </w:rPr>
        <w:t>use.</w:t>
      </w:r>
    </w:p>
    <w:p w14:paraId="0BA26F63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The fan shall be</w:t>
      </w:r>
      <w:r>
        <w:rPr>
          <w:spacing w:val="-11"/>
          <w:sz w:val="20"/>
        </w:rPr>
        <w:t xml:space="preserve"> </w:t>
      </w:r>
      <w:r>
        <w:rPr>
          <w:sz w:val="20"/>
        </w:rPr>
        <w:t>serviceable.</w:t>
      </w:r>
    </w:p>
    <w:p w14:paraId="0BA26F64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The fan shall be</w:t>
      </w:r>
      <w:r>
        <w:rPr>
          <w:spacing w:val="-7"/>
          <w:sz w:val="20"/>
        </w:rPr>
        <w:t xml:space="preserve"> </w:t>
      </w:r>
      <w:r>
        <w:rPr>
          <w:sz w:val="20"/>
        </w:rPr>
        <w:t>unobtrusive.</w:t>
      </w:r>
    </w:p>
    <w:p w14:paraId="0BA26F65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 w:line="252" w:lineRule="auto"/>
        <w:ind w:right="98"/>
        <w:rPr>
          <w:sz w:val="20"/>
        </w:rPr>
      </w:pPr>
      <w:r>
        <w:rPr>
          <w:sz w:val="20"/>
        </w:rPr>
        <w:t>Case temperature of the LED Driver shall not reach higher than 30 degrees Celsius in an ambient</w:t>
      </w:r>
      <w:r>
        <w:rPr>
          <w:spacing w:val="-25"/>
          <w:sz w:val="20"/>
        </w:rPr>
        <w:t xml:space="preserve"> </w:t>
      </w:r>
      <w:r>
        <w:rPr>
          <w:spacing w:val="-5"/>
          <w:sz w:val="20"/>
        </w:rPr>
        <w:t xml:space="preserve">room </w:t>
      </w:r>
      <w:r>
        <w:rPr>
          <w:sz w:val="20"/>
        </w:rPr>
        <w:t>temperature of 25 degrees</w:t>
      </w:r>
      <w:r>
        <w:rPr>
          <w:spacing w:val="-1"/>
          <w:sz w:val="20"/>
        </w:rPr>
        <w:t xml:space="preserve"> </w:t>
      </w:r>
      <w:r>
        <w:rPr>
          <w:sz w:val="20"/>
        </w:rPr>
        <w:t>Celsius.</w:t>
      </w:r>
    </w:p>
    <w:p w14:paraId="0BA26F66" w14:textId="531D8D8C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304"/>
        <w:rPr>
          <w:sz w:val="20"/>
        </w:rPr>
      </w:pPr>
      <w:r>
        <w:rPr>
          <w:sz w:val="20"/>
        </w:rPr>
        <w:t>LED Driver case shall be constructed with a thermistor to provide overtemp protection in case of</w:t>
      </w:r>
      <w:r>
        <w:rPr>
          <w:spacing w:val="-27"/>
          <w:sz w:val="20"/>
        </w:rPr>
        <w:t xml:space="preserve"> </w:t>
      </w:r>
      <w:r>
        <w:rPr>
          <w:spacing w:val="-5"/>
          <w:sz w:val="20"/>
        </w:rPr>
        <w:t xml:space="preserve">fan </w:t>
      </w:r>
      <w:r>
        <w:rPr>
          <w:sz w:val="20"/>
        </w:rPr>
        <w:t>failure.</w:t>
      </w:r>
    </w:p>
    <w:p w14:paraId="0BA26F67" w14:textId="77777777" w:rsidR="00856955" w:rsidRDefault="00A75314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89"/>
        <w:ind w:hanging="361"/>
        <w:rPr>
          <w:sz w:val="20"/>
        </w:rPr>
      </w:pP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event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overheating,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LED</w:t>
      </w:r>
      <w:r>
        <w:rPr>
          <w:spacing w:val="-3"/>
          <w:sz w:val="20"/>
        </w:rPr>
        <w:t xml:space="preserve"> </w:t>
      </w:r>
      <w:r>
        <w:rPr>
          <w:sz w:val="20"/>
        </w:rPr>
        <w:t>Electronics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reduce</w:t>
      </w:r>
      <w:r>
        <w:rPr>
          <w:spacing w:val="-3"/>
          <w:sz w:val="20"/>
        </w:rPr>
        <w:t xml:space="preserve"> </w:t>
      </w:r>
      <w:r>
        <w:rPr>
          <w:sz w:val="20"/>
        </w:rPr>
        <w:t>current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LED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protect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chip.</w:t>
      </w:r>
    </w:p>
    <w:p w14:paraId="0BA26F68" w14:textId="77777777" w:rsidR="00856955" w:rsidRDefault="00A75314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line="252" w:lineRule="auto"/>
        <w:ind w:right="648"/>
        <w:rPr>
          <w:sz w:val="20"/>
        </w:rPr>
      </w:pPr>
      <w:r>
        <w:rPr>
          <w:sz w:val="20"/>
        </w:rPr>
        <w:t xml:space="preserve">In extreme cases, the fixture will shut off altogether until the product cools to an </w:t>
      </w:r>
      <w:r>
        <w:rPr>
          <w:spacing w:val="-3"/>
          <w:sz w:val="20"/>
        </w:rPr>
        <w:t xml:space="preserve">acceptable </w:t>
      </w:r>
      <w:r>
        <w:rPr>
          <w:sz w:val="20"/>
        </w:rPr>
        <w:t>temperature.</w:t>
      </w:r>
    </w:p>
    <w:p w14:paraId="0BA26F69" w14:textId="77777777" w:rsidR="00856955" w:rsidRDefault="00856955">
      <w:pPr>
        <w:pStyle w:val="BodyText"/>
        <w:spacing w:before="7"/>
        <w:ind w:left="0" w:firstLine="0"/>
        <w:rPr>
          <w:sz w:val="28"/>
        </w:rPr>
      </w:pPr>
    </w:p>
    <w:p w14:paraId="0BA26F6A" w14:textId="77777777" w:rsidR="00856955" w:rsidRDefault="00A75314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Optical</w:t>
      </w:r>
    </w:p>
    <w:p w14:paraId="0BA26F6B" w14:textId="77777777" w:rsidR="00856955" w:rsidRDefault="00856955">
      <w:pPr>
        <w:pStyle w:val="BodyText"/>
        <w:spacing w:before="10"/>
        <w:ind w:left="0" w:firstLine="0"/>
        <w:rPr>
          <w:b/>
          <w:sz w:val="21"/>
        </w:rPr>
      </w:pPr>
    </w:p>
    <w:p w14:paraId="0BA26F6C" w14:textId="64501768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The Retrofit HPL shall produce a nominal 120</w:t>
      </w:r>
      <w:r w:rsidR="006A065D">
        <w:rPr>
          <w:sz w:val="20"/>
        </w:rPr>
        <w:t>-</w:t>
      </w:r>
      <w:r>
        <w:rPr>
          <w:sz w:val="20"/>
        </w:rPr>
        <w:t>degree cone of</w:t>
      </w:r>
      <w:r>
        <w:rPr>
          <w:spacing w:val="-4"/>
          <w:sz w:val="20"/>
        </w:rPr>
        <w:t xml:space="preserve"> </w:t>
      </w:r>
      <w:r>
        <w:rPr>
          <w:sz w:val="20"/>
        </w:rPr>
        <w:t>light.</w:t>
      </w:r>
    </w:p>
    <w:p w14:paraId="0BA26F6D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234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Retrofit</w:t>
      </w:r>
      <w:r>
        <w:rPr>
          <w:spacing w:val="-3"/>
          <w:sz w:val="20"/>
        </w:rPr>
        <w:t xml:space="preserve"> </w:t>
      </w:r>
      <w:r>
        <w:rPr>
          <w:sz w:val="20"/>
        </w:rPr>
        <w:t>HPL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come</w:t>
      </w:r>
      <w:r>
        <w:rPr>
          <w:spacing w:val="-3"/>
          <w:sz w:val="20"/>
        </w:rPr>
        <w:t xml:space="preserve"> </w:t>
      </w:r>
      <w:r>
        <w:rPr>
          <w:sz w:val="20"/>
        </w:rPr>
        <w:t>equipped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device</w:t>
      </w:r>
      <w:r>
        <w:rPr>
          <w:spacing w:val="-3"/>
          <w:sz w:val="20"/>
        </w:rPr>
        <w:t xml:space="preserve"> </w:t>
      </w:r>
      <w:r>
        <w:rPr>
          <w:sz w:val="20"/>
        </w:rPr>
        <w:t>allowing</w:t>
      </w:r>
      <w:r>
        <w:rPr>
          <w:spacing w:val="-2"/>
          <w:sz w:val="20"/>
        </w:rPr>
        <w:t xml:space="preserve"> </w:t>
      </w:r>
      <w:r>
        <w:rPr>
          <w:sz w:val="20"/>
        </w:rPr>
        <w:t>reflectors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changed</w:t>
      </w:r>
      <w:r>
        <w:rPr>
          <w:spacing w:val="-3"/>
          <w:sz w:val="20"/>
        </w:rPr>
        <w:t xml:space="preserve"> </w:t>
      </w:r>
      <w:r>
        <w:rPr>
          <w:sz w:val="20"/>
        </w:rPr>
        <w:t>out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field </w:t>
      </w:r>
      <w:r>
        <w:rPr>
          <w:sz w:val="20"/>
        </w:rPr>
        <w:t>without tools.</w:t>
      </w:r>
    </w:p>
    <w:p w14:paraId="0BA26F6E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Standard reflector options shall be as</w:t>
      </w:r>
      <w:r>
        <w:rPr>
          <w:spacing w:val="-2"/>
          <w:sz w:val="20"/>
        </w:rPr>
        <w:t xml:space="preserve"> </w:t>
      </w:r>
      <w:r>
        <w:rPr>
          <w:sz w:val="20"/>
        </w:rPr>
        <w:t>follows.</w:t>
      </w:r>
    </w:p>
    <w:p w14:paraId="0BA26F6F" w14:textId="77777777" w:rsidR="00856955" w:rsidRDefault="00856955">
      <w:pPr>
        <w:pStyle w:val="BodyText"/>
        <w:spacing w:before="8"/>
        <w:ind w:left="0" w:firstLine="0"/>
        <w:rPr>
          <w:sz w:val="29"/>
        </w:rPr>
      </w:pPr>
    </w:p>
    <w:p w14:paraId="0BA26F70" w14:textId="7604582C" w:rsidR="00856955" w:rsidRDefault="00F33AD5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0"/>
        <w:ind w:hanging="361"/>
        <w:rPr>
          <w:sz w:val="20"/>
        </w:rPr>
      </w:pPr>
      <w:r>
        <w:rPr>
          <w:sz w:val="20"/>
        </w:rPr>
        <w:t>Short</w:t>
      </w:r>
      <w:r w:rsidR="003E45DB">
        <w:rPr>
          <w:sz w:val="20"/>
        </w:rPr>
        <w:t xml:space="preserve"> – 26 Degree</w:t>
      </w:r>
    </w:p>
    <w:p w14:paraId="0BA26F71" w14:textId="2F58A024" w:rsidR="00856955" w:rsidRDefault="003E45DB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Short – 40 Degree</w:t>
      </w:r>
    </w:p>
    <w:p w14:paraId="0BA26F72" w14:textId="1A97F9C1" w:rsidR="00856955" w:rsidRDefault="003E45DB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 xml:space="preserve">Short </w:t>
      </w:r>
      <w:r w:rsidR="00150EC8">
        <w:rPr>
          <w:sz w:val="20"/>
        </w:rPr>
        <w:t>–</w:t>
      </w:r>
      <w:r>
        <w:rPr>
          <w:sz w:val="20"/>
        </w:rPr>
        <w:t xml:space="preserve"> </w:t>
      </w:r>
      <w:r w:rsidR="00150EC8">
        <w:rPr>
          <w:sz w:val="20"/>
        </w:rPr>
        <w:t>59 Degree</w:t>
      </w:r>
    </w:p>
    <w:p w14:paraId="01711D21" w14:textId="69F16DEA" w:rsidR="00150EC8" w:rsidRDefault="00150EC8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Short – 70 Degree</w:t>
      </w:r>
    </w:p>
    <w:p w14:paraId="0BA26F73" w14:textId="77777777" w:rsidR="00856955" w:rsidRDefault="00856955">
      <w:pPr>
        <w:pStyle w:val="BodyText"/>
        <w:spacing w:before="8"/>
        <w:ind w:left="0" w:firstLine="0"/>
        <w:rPr>
          <w:sz w:val="29"/>
        </w:rPr>
      </w:pPr>
    </w:p>
    <w:p w14:paraId="0BA26F74" w14:textId="77777777" w:rsidR="00856955" w:rsidRDefault="00A75314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Light Emitting Diode</w:t>
      </w:r>
    </w:p>
    <w:p w14:paraId="0BA26F75" w14:textId="77777777" w:rsidR="00856955" w:rsidRDefault="00856955">
      <w:pPr>
        <w:pStyle w:val="BodyText"/>
        <w:spacing w:before="10"/>
        <w:ind w:left="0" w:firstLine="0"/>
        <w:rPr>
          <w:b/>
          <w:sz w:val="21"/>
        </w:rPr>
      </w:pPr>
    </w:p>
    <w:p w14:paraId="0BA26F76" w14:textId="5EA439BC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"/>
        <w:ind w:hanging="361"/>
        <w:rPr>
          <w:sz w:val="20"/>
        </w:rPr>
      </w:pPr>
      <w:r>
        <w:rPr>
          <w:sz w:val="20"/>
        </w:rPr>
        <w:t>The LEDs shall utilize Chip</w:t>
      </w:r>
      <w:r w:rsidR="004D0C58">
        <w:rPr>
          <w:sz w:val="20"/>
        </w:rPr>
        <w:t>-</w:t>
      </w:r>
      <w:r>
        <w:rPr>
          <w:sz w:val="20"/>
        </w:rPr>
        <w:t>On</w:t>
      </w:r>
      <w:r w:rsidR="004D0C58">
        <w:rPr>
          <w:sz w:val="20"/>
        </w:rPr>
        <w:t>-</w:t>
      </w:r>
      <w:r>
        <w:rPr>
          <w:sz w:val="20"/>
        </w:rPr>
        <w:t>Board</w:t>
      </w:r>
      <w:r>
        <w:rPr>
          <w:spacing w:val="-2"/>
          <w:sz w:val="20"/>
        </w:rPr>
        <w:t xml:space="preserve"> </w:t>
      </w:r>
      <w:r>
        <w:rPr>
          <w:sz w:val="20"/>
        </w:rPr>
        <w:t>construction.</w:t>
      </w:r>
    </w:p>
    <w:p w14:paraId="0BA26F77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>
        <w:rPr>
          <w:sz w:val="20"/>
        </w:rPr>
        <w:t>The initial output shall be 10,611</w:t>
      </w:r>
      <w:r>
        <w:rPr>
          <w:spacing w:val="-1"/>
          <w:sz w:val="20"/>
        </w:rPr>
        <w:t xml:space="preserve"> </w:t>
      </w:r>
      <w:r>
        <w:rPr>
          <w:sz w:val="20"/>
        </w:rPr>
        <w:t>Lumens</w:t>
      </w:r>
    </w:p>
    <w:p w14:paraId="0BA26F78" w14:textId="0069EA76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 xml:space="preserve">The LEDs shall have </w:t>
      </w:r>
      <w:r w:rsidR="00E331AF">
        <w:rPr>
          <w:sz w:val="20"/>
        </w:rPr>
        <w:t>a</w:t>
      </w:r>
      <w:r>
        <w:rPr>
          <w:sz w:val="20"/>
        </w:rPr>
        <w:t xml:space="preserve"> 3,000K color temperature with a CRI of greater than</w:t>
      </w:r>
      <w:r>
        <w:rPr>
          <w:spacing w:val="-8"/>
          <w:sz w:val="20"/>
        </w:rPr>
        <w:t xml:space="preserve"> </w:t>
      </w:r>
      <w:r>
        <w:rPr>
          <w:sz w:val="20"/>
        </w:rPr>
        <w:t>80.</w:t>
      </w:r>
    </w:p>
    <w:p w14:paraId="0BA26F79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LED chips are to be sorted using the 3 Step MacAdam</w:t>
      </w:r>
      <w:r>
        <w:rPr>
          <w:spacing w:val="-3"/>
          <w:sz w:val="20"/>
        </w:rPr>
        <w:t xml:space="preserve"> </w:t>
      </w:r>
      <w:r>
        <w:rPr>
          <w:sz w:val="20"/>
        </w:rPr>
        <w:t>System.</w:t>
      </w:r>
    </w:p>
    <w:p w14:paraId="0BA26F7A" w14:textId="77777777" w:rsidR="00856955" w:rsidRDefault="00856955">
      <w:pPr>
        <w:pStyle w:val="BodyText"/>
        <w:spacing w:before="8"/>
        <w:ind w:left="0" w:firstLine="0"/>
        <w:rPr>
          <w:sz w:val="29"/>
        </w:rPr>
      </w:pPr>
    </w:p>
    <w:p w14:paraId="5A5E2AB7" w14:textId="77777777" w:rsidR="00150EC8" w:rsidRDefault="00150EC8">
      <w:pPr>
        <w:pStyle w:val="BodyText"/>
        <w:spacing w:before="8"/>
        <w:ind w:left="0" w:firstLine="0"/>
        <w:rPr>
          <w:sz w:val="29"/>
        </w:rPr>
      </w:pPr>
    </w:p>
    <w:p w14:paraId="42997D41" w14:textId="77777777" w:rsidR="00150EC8" w:rsidRDefault="00150EC8">
      <w:pPr>
        <w:pStyle w:val="BodyText"/>
        <w:spacing w:before="8"/>
        <w:ind w:left="0" w:firstLine="0"/>
        <w:rPr>
          <w:sz w:val="29"/>
        </w:rPr>
      </w:pPr>
    </w:p>
    <w:p w14:paraId="2A91FEF0" w14:textId="77777777" w:rsidR="00150EC8" w:rsidRDefault="00150EC8">
      <w:pPr>
        <w:pStyle w:val="BodyText"/>
        <w:spacing w:before="8"/>
        <w:ind w:left="0" w:firstLine="0"/>
        <w:rPr>
          <w:sz w:val="29"/>
        </w:rPr>
      </w:pPr>
    </w:p>
    <w:p w14:paraId="6D83EC6D" w14:textId="77777777" w:rsidR="00150EC8" w:rsidRDefault="00150EC8">
      <w:pPr>
        <w:pStyle w:val="BodyText"/>
        <w:spacing w:before="8"/>
        <w:ind w:left="0" w:firstLine="0"/>
        <w:rPr>
          <w:sz w:val="29"/>
        </w:rPr>
      </w:pPr>
    </w:p>
    <w:p w14:paraId="428A1684" w14:textId="77777777" w:rsidR="00150EC8" w:rsidRDefault="00150EC8">
      <w:pPr>
        <w:pStyle w:val="BodyText"/>
        <w:spacing w:before="8"/>
        <w:ind w:left="0" w:firstLine="0"/>
        <w:rPr>
          <w:sz w:val="29"/>
        </w:rPr>
      </w:pPr>
    </w:p>
    <w:p w14:paraId="0BA26F7B" w14:textId="77777777" w:rsidR="00856955" w:rsidRDefault="00A75314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Dimming</w:t>
      </w:r>
      <w:r>
        <w:rPr>
          <w:spacing w:val="-1"/>
        </w:rPr>
        <w:t xml:space="preserve"> </w:t>
      </w:r>
      <w:r>
        <w:t>Performance</w:t>
      </w:r>
    </w:p>
    <w:p w14:paraId="0BA26F7C" w14:textId="77777777" w:rsidR="00856955" w:rsidRDefault="00856955">
      <w:pPr>
        <w:pStyle w:val="BodyText"/>
        <w:spacing w:before="10"/>
        <w:ind w:left="0" w:firstLine="0"/>
        <w:rPr>
          <w:b/>
          <w:sz w:val="21"/>
        </w:rPr>
      </w:pPr>
    </w:p>
    <w:p w14:paraId="0BA26F7D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" w:line="252" w:lineRule="auto"/>
        <w:ind w:right="526"/>
        <w:rPr>
          <w:sz w:val="20"/>
        </w:rPr>
      </w:pPr>
      <w:r>
        <w:rPr>
          <w:sz w:val="20"/>
        </w:rPr>
        <w:t xml:space="preserve">The Retrofit HPL shall dim in a smooth, even manner without pops, </w:t>
      </w:r>
      <w:r>
        <w:rPr>
          <w:spacing w:val="-3"/>
          <w:sz w:val="20"/>
        </w:rPr>
        <w:t xml:space="preserve">flicker, </w:t>
      </w:r>
      <w:r>
        <w:rPr>
          <w:sz w:val="20"/>
        </w:rPr>
        <w:t>or strobing across</w:t>
      </w:r>
      <w:r>
        <w:rPr>
          <w:spacing w:val="-18"/>
          <w:sz w:val="20"/>
        </w:rPr>
        <w:t xml:space="preserve"> </w:t>
      </w:r>
      <w:r>
        <w:rPr>
          <w:spacing w:val="-3"/>
          <w:sz w:val="20"/>
        </w:rPr>
        <w:t xml:space="preserve">units </w:t>
      </w:r>
      <w:r>
        <w:rPr>
          <w:sz w:val="20"/>
        </w:rPr>
        <w:t>while</w:t>
      </w:r>
      <w:r>
        <w:rPr>
          <w:spacing w:val="-1"/>
          <w:sz w:val="20"/>
        </w:rPr>
        <w:t xml:space="preserve"> </w:t>
      </w:r>
      <w:r>
        <w:rPr>
          <w:sz w:val="20"/>
        </w:rPr>
        <w:t>dimming.</w:t>
      </w:r>
    </w:p>
    <w:p w14:paraId="0BA26F7E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The Retrofit HPL shall use Constant Current Reduction (CCR) for the method of</w:t>
      </w:r>
      <w:r>
        <w:rPr>
          <w:spacing w:val="-9"/>
          <w:sz w:val="20"/>
        </w:rPr>
        <w:t xml:space="preserve"> </w:t>
      </w:r>
      <w:r>
        <w:rPr>
          <w:sz w:val="20"/>
        </w:rPr>
        <w:t>dimming.</w:t>
      </w:r>
    </w:p>
    <w:p w14:paraId="0BA26F80" w14:textId="77777777" w:rsidR="00856955" w:rsidRDefault="00856955">
      <w:pPr>
        <w:pStyle w:val="BodyText"/>
        <w:spacing w:before="9"/>
        <w:ind w:left="0" w:firstLine="0"/>
        <w:rPr>
          <w:sz w:val="19"/>
        </w:rPr>
      </w:pPr>
    </w:p>
    <w:p w14:paraId="0BA26F81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>
        <w:rPr>
          <w:sz w:val="20"/>
        </w:rPr>
        <w:t>Pulse Width Modulation (PWM) is not an acceptable</w:t>
      </w:r>
      <w:r>
        <w:rPr>
          <w:spacing w:val="-1"/>
          <w:sz w:val="20"/>
        </w:rPr>
        <w:t xml:space="preserve"> </w:t>
      </w:r>
      <w:r>
        <w:rPr>
          <w:sz w:val="20"/>
        </w:rPr>
        <w:t>alternative.</w:t>
      </w:r>
    </w:p>
    <w:p w14:paraId="0BA26F82" w14:textId="77777777" w:rsidR="00856955" w:rsidRDefault="00856955">
      <w:pPr>
        <w:pStyle w:val="BodyText"/>
        <w:spacing w:before="8"/>
        <w:ind w:left="0" w:firstLine="0"/>
        <w:rPr>
          <w:sz w:val="29"/>
        </w:rPr>
      </w:pPr>
    </w:p>
    <w:p w14:paraId="0BA26F83" w14:textId="77777777" w:rsidR="00856955" w:rsidRDefault="00A75314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Quality</w:t>
      </w:r>
      <w:r>
        <w:rPr>
          <w:spacing w:val="-1"/>
        </w:rPr>
        <w:t xml:space="preserve"> </w:t>
      </w:r>
      <w:r>
        <w:t>Assurance</w:t>
      </w:r>
    </w:p>
    <w:p w14:paraId="0BA26F84" w14:textId="77777777" w:rsidR="00856955" w:rsidRDefault="00856955">
      <w:pPr>
        <w:pStyle w:val="BodyText"/>
        <w:spacing w:before="10"/>
        <w:ind w:left="0" w:firstLine="0"/>
        <w:rPr>
          <w:b/>
          <w:sz w:val="21"/>
        </w:rPr>
      </w:pPr>
    </w:p>
    <w:p w14:paraId="0BA26F85" w14:textId="2E3E8066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All Retrofit HPLs shall bear the manufacturer’s label</w:t>
      </w:r>
      <w:r w:rsidR="004D7065">
        <w:rPr>
          <w:sz w:val="20"/>
        </w:rPr>
        <w:t>,</w:t>
      </w:r>
      <w:r>
        <w:rPr>
          <w:sz w:val="20"/>
        </w:rPr>
        <w:t xml:space="preserve"> which shall include the</w:t>
      </w:r>
      <w:r>
        <w:rPr>
          <w:spacing w:val="-7"/>
          <w:sz w:val="20"/>
        </w:rPr>
        <w:t xml:space="preserve"> </w:t>
      </w:r>
      <w:r>
        <w:rPr>
          <w:sz w:val="20"/>
        </w:rPr>
        <w:t>following.</w:t>
      </w:r>
    </w:p>
    <w:p w14:paraId="0BA26F86" w14:textId="77777777" w:rsidR="00856955" w:rsidRDefault="00856955">
      <w:pPr>
        <w:pStyle w:val="BodyText"/>
        <w:spacing w:before="9"/>
        <w:ind w:left="0" w:firstLine="0"/>
        <w:rPr>
          <w:sz w:val="29"/>
        </w:rPr>
      </w:pPr>
    </w:p>
    <w:p w14:paraId="0BA26F87" w14:textId="77777777" w:rsidR="00856955" w:rsidRDefault="00A75314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0"/>
        <w:ind w:hanging="361"/>
        <w:rPr>
          <w:sz w:val="20"/>
        </w:rPr>
      </w:pPr>
      <w:r>
        <w:rPr>
          <w:sz w:val="20"/>
        </w:rPr>
        <w:t>Manufacturer’s name and</w:t>
      </w:r>
      <w:r>
        <w:rPr>
          <w:spacing w:val="-1"/>
          <w:sz w:val="20"/>
        </w:rPr>
        <w:t xml:space="preserve"> </w:t>
      </w:r>
      <w:r>
        <w:rPr>
          <w:sz w:val="20"/>
        </w:rPr>
        <w:t>address</w:t>
      </w:r>
    </w:p>
    <w:p w14:paraId="0BA26F88" w14:textId="77777777" w:rsidR="00856955" w:rsidRDefault="00A75314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Manufacturer’s 1-888 telephone</w:t>
      </w:r>
      <w:r>
        <w:rPr>
          <w:spacing w:val="-1"/>
          <w:sz w:val="20"/>
        </w:rPr>
        <w:t xml:space="preserve"> </w:t>
      </w:r>
      <w:r>
        <w:rPr>
          <w:sz w:val="20"/>
        </w:rPr>
        <w:t>number</w:t>
      </w:r>
    </w:p>
    <w:p w14:paraId="0BA26F89" w14:textId="77777777" w:rsidR="00856955" w:rsidRDefault="00A75314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Manufacturer’s</w:t>
      </w:r>
      <w:r>
        <w:rPr>
          <w:spacing w:val="-1"/>
          <w:sz w:val="20"/>
        </w:rPr>
        <w:t xml:space="preserve"> </w:t>
      </w:r>
      <w:r>
        <w:rPr>
          <w:sz w:val="20"/>
        </w:rPr>
        <w:t>website</w:t>
      </w:r>
    </w:p>
    <w:p w14:paraId="0BA26F8A" w14:textId="77777777" w:rsidR="00856955" w:rsidRDefault="00A75314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Product listings, CSA for</w:t>
      </w:r>
      <w:r>
        <w:rPr>
          <w:spacing w:val="-1"/>
          <w:sz w:val="20"/>
        </w:rPr>
        <w:t xml:space="preserve"> </w:t>
      </w:r>
      <w:r>
        <w:rPr>
          <w:sz w:val="20"/>
        </w:rPr>
        <w:t>example</w:t>
      </w:r>
    </w:p>
    <w:p w14:paraId="0BA26F8B" w14:textId="77777777" w:rsidR="00856955" w:rsidRDefault="00A75314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Energy</w:t>
      </w:r>
      <w:r>
        <w:rPr>
          <w:spacing w:val="-1"/>
          <w:sz w:val="20"/>
        </w:rPr>
        <w:t xml:space="preserve"> </w:t>
      </w:r>
      <w:r>
        <w:rPr>
          <w:sz w:val="20"/>
        </w:rPr>
        <w:t>Certifications</w:t>
      </w:r>
    </w:p>
    <w:p w14:paraId="0BA26F8C" w14:textId="77777777" w:rsidR="00856955" w:rsidRDefault="00A75314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Power</w:t>
      </w:r>
      <w:r>
        <w:rPr>
          <w:spacing w:val="-1"/>
          <w:sz w:val="20"/>
        </w:rPr>
        <w:t xml:space="preserve"> </w:t>
      </w:r>
      <w:r>
        <w:rPr>
          <w:sz w:val="20"/>
        </w:rPr>
        <w:t>Rating</w:t>
      </w:r>
    </w:p>
    <w:p w14:paraId="0BA26F8D" w14:textId="77777777" w:rsidR="00856955" w:rsidRDefault="00A75314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Unit type listing output</w:t>
      </w:r>
    </w:p>
    <w:p w14:paraId="0BA26F8E" w14:textId="77777777" w:rsidR="00856955" w:rsidRDefault="00A75314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Color</w:t>
      </w:r>
      <w:r>
        <w:rPr>
          <w:spacing w:val="-1"/>
          <w:sz w:val="20"/>
        </w:rPr>
        <w:t xml:space="preserve"> </w:t>
      </w:r>
      <w:r>
        <w:rPr>
          <w:sz w:val="20"/>
        </w:rPr>
        <w:t>temperature</w:t>
      </w:r>
    </w:p>
    <w:p w14:paraId="0BA26F8F" w14:textId="77777777" w:rsidR="00856955" w:rsidRDefault="00856955">
      <w:pPr>
        <w:pStyle w:val="BodyText"/>
        <w:spacing w:before="9"/>
        <w:ind w:left="0" w:firstLine="0"/>
        <w:rPr>
          <w:sz w:val="29"/>
        </w:rPr>
      </w:pPr>
    </w:p>
    <w:p w14:paraId="0BA26F90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169"/>
        <w:rPr>
          <w:sz w:val="20"/>
        </w:rPr>
      </w:pPr>
      <w:r>
        <w:rPr>
          <w:sz w:val="20"/>
        </w:rPr>
        <w:t xml:space="preserve">Each Retrofit HPL unit shall have a unique serial number on the outside of the product, which is </w:t>
      </w:r>
      <w:r>
        <w:rPr>
          <w:spacing w:val="-4"/>
          <w:sz w:val="20"/>
        </w:rPr>
        <w:t xml:space="preserve">easily </w:t>
      </w:r>
      <w:r>
        <w:rPr>
          <w:sz w:val="20"/>
        </w:rPr>
        <w:t>recognizable as</w:t>
      </w:r>
      <w:r>
        <w:rPr>
          <w:spacing w:val="-1"/>
          <w:sz w:val="20"/>
        </w:rPr>
        <w:t xml:space="preserve"> </w:t>
      </w:r>
      <w:r>
        <w:rPr>
          <w:sz w:val="20"/>
        </w:rPr>
        <w:t>such.</w:t>
      </w:r>
    </w:p>
    <w:p w14:paraId="0BA26F91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201"/>
        <w:rPr>
          <w:sz w:val="20"/>
        </w:rPr>
      </w:pPr>
      <w:r>
        <w:rPr>
          <w:sz w:val="20"/>
        </w:rPr>
        <w:t>All</w:t>
      </w:r>
      <w:r>
        <w:rPr>
          <w:spacing w:val="-3"/>
          <w:sz w:val="20"/>
        </w:rPr>
        <w:t xml:space="preserve"> </w:t>
      </w:r>
      <w:r>
        <w:rPr>
          <w:sz w:val="20"/>
        </w:rPr>
        <w:t>Retrofit</w:t>
      </w:r>
      <w:r>
        <w:rPr>
          <w:spacing w:val="-2"/>
          <w:sz w:val="20"/>
        </w:rPr>
        <w:t xml:space="preserve"> </w:t>
      </w:r>
      <w:r>
        <w:rPr>
          <w:sz w:val="20"/>
        </w:rPr>
        <w:t>HPLs</w:t>
      </w:r>
      <w:r>
        <w:rPr>
          <w:spacing w:val="-2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tested</w:t>
      </w:r>
      <w:r>
        <w:rPr>
          <w:spacing w:val="-2"/>
          <w:sz w:val="20"/>
        </w:rPr>
        <w:t xml:space="preserve"> </w:t>
      </w:r>
      <w:r>
        <w:rPr>
          <w:sz w:val="20"/>
        </w:rPr>
        <w:t>after</w:t>
      </w:r>
      <w:r>
        <w:rPr>
          <w:spacing w:val="-2"/>
          <w:sz w:val="20"/>
        </w:rPr>
        <w:t xml:space="preserve"> </w:t>
      </w:r>
      <w:r>
        <w:rPr>
          <w:sz w:val="20"/>
        </w:rPr>
        <w:t>being</w:t>
      </w:r>
      <w:r>
        <w:rPr>
          <w:spacing w:val="-2"/>
          <w:sz w:val="20"/>
        </w:rPr>
        <w:t xml:space="preserve"> </w:t>
      </w:r>
      <w:r>
        <w:rPr>
          <w:sz w:val="20"/>
        </w:rPr>
        <w:t>completely</w:t>
      </w:r>
      <w:r>
        <w:rPr>
          <w:spacing w:val="-2"/>
          <w:sz w:val="20"/>
        </w:rPr>
        <w:t xml:space="preserve"> </w:t>
      </w:r>
      <w:r>
        <w:rPr>
          <w:sz w:val="20"/>
        </w:rPr>
        <w:t>assembled</w:t>
      </w:r>
      <w:r>
        <w:rPr>
          <w:spacing w:val="-2"/>
          <w:sz w:val="20"/>
        </w:rPr>
        <w:t xml:space="preserve"> </w:t>
      </w:r>
      <w:r>
        <w:rPr>
          <w:sz w:val="20"/>
        </w:rPr>
        <w:t>by</w:t>
      </w:r>
      <w:r>
        <w:rPr>
          <w:spacing w:val="-2"/>
          <w:sz w:val="20"/>
        </w:rPr>
        <w:t xml:space="preserve"> </w:t>
      </w:r>
      <w:r>
        <w:rPr>
          <w:sz w:val="20"/>
        </w:rPr>
        <w:t>dimming</w:t>
      </w:r>
      <w:r>
        <w:rPr>
          <w:spacing w:val="-2"/>
          <w:sz w:val="20"/>
        </w:rPr>
        <w:t xml:space="preserve"> </w:t>
      </w:r>
      <w:r>
        <w:rPr>
          <w:sz w:val="20"/>
        </w:rPr>
        <w:t>up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down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pacing w:val="-6"/>
          <w:sz w:val="20"/>
        </w:rPr>
        <w:t xml:space="preserve">loop </w:t>
      </w:r>
      <w:r>
        <w:rPr>
          <w:sz w:val="20"/>
        </w:rPr>
        <w:t>for no less than 12 hours. Each fixture will then be evaluated to make sure all parts and diodes are functioning correctly before</w:t>
      </w:r>
      <w:r>
        <w:rPr>
          <w:spacing w:val="-1"/>
          <w:sz w:val="20"/>
        </w:rPr>
        <w:t xml:space="preserve"> </w:t>
      </w:r>
      <w:r>
        <w:rPr>
          <w:sz w:val="20"/>
        </w:rPr>
        <w:t>shipping.</w:t>
      </w:r>
    </w:p>
    <w:p w14:paraId="0BA26F92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All Retrofit HPLs will be individually packaged in a way to protect them during</w:t>
      </w:r>
      <w:r>
        <w:rPr>
          <w:spacing w:val="-9"/>
          <w:sz w:val="20"/>
        </w:rPr>
        <w:t xml:space="preserve"> </w:t>
      </w:r>
      <w:r>
        <w:rPr>
          <w:sz w:val="20"/>
        </w:rPr>
        <w:t>shipping.</w:t>
      </w:r>
    </w:p>
    <w:p w14:paraId="0BA26F93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>
        <w:rPr>
          <w:sz w:val="20"/>
        </w:rPr>
        <w:t>All Retrofit HPLs shall have installation instructions included with each</w:t>
      </w:r>
      <w:r>
        <w:rPr>
          <w:spacing w:val="-4"/>
          <w:sz w:val="20"/>
        </w:rPr>
        <w:t xml:space="preserve"> </w:t>
      </w:r>
      <w:r>
        <w:rPr>
          <w:sz w:val="20"/>
        </w:rPr>
        <w:t>shipment.</w:t>
      </w:r>
    </w:p>
    <w:p w14:paraId="0BA26F94" w14:textId="77777777" w:rsidR="00856955" w:rsidRDefault="00A7531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219"/>
        <w:rPr>
          <w:sz w:val="20"/>
        </w:rPr>
      </w:pPr>
      <w:r>
        <w:rPr>
          <w:sz w:val="20"/>
        </w:rPr>
        <w:t xml:space="preserve">The Retrofit HPL manufacturer shall have a phone number and personnel on hand to talk an </w:t>
      </w:r>
      <w:r>
        <w:rPr>
          <w:spacing w:val="-3"/>
          <w:sz w:val="20"/>
        </w:rPr>
        <w:t xml:space="preserve">installer </w:t>
      </w:r>
      <w:r>
        <w:rPr>
          <w:sz w:val="20"/>
        </w:rPr>
        <w:t>through any issues that may</w:t>
      </w:r>
      <w:r>
        <w:rPr>
          <w:spacing w:val="-1"/>
          <w:sz w:val="20"/>
        </w:rPr>
        <w:t xml:space="preserve"> </w:t>
      </w:r>
      <w:r>
        <w:rPr>
          <w:sz w:val="20"/>
        </w:rPr>
        <w:t>arise.</w:t>
      </w:r>
    </w:p>
    <w:sectPr w:rsidR="00856955">
      <w:pgSz w:w="12240" w:h="15840"/>
      <w:pgMar w:top="1560" w:right="980" w:bottom="1200" w:left="980" w:header="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529A7" w14:textId="77777777" w:rsidR="005F3C31" w:rsidRDefault="005F3C31">
      <w:r>
        <w:separator/>
      </w:r>
    </w:p>
  </w:endnote>
  <w:endnote w:type="continuationSeparator" w:id="0">
    <w:p w14:paraId="558F7F94" w14:textId="77777777" w:rsidR="005F3C31" w:rsidRDefault="005F3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sajero">
    <w:altName w:val="Calibri"/>
    <w:charset w:val="4D"/>
    <w:family w:val="auto"/>
    <w:pitch w:val="variable"/>
    <w:sig w:usb0="800000A7" w:usb1="5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6F96" w14:textId="4DE40E02" w:rsidR="00856955" w:rsidRDefault="00FF0FBA">
    <w:pPr>
      <w:pStyle w:val="BodyText"/>
      <w:spacing w:before="0" w:line="14" w:lineRule="auto"/>
      <w:ind w:left="0" w:firstLine="0"/>
    </w:pPr>
    <w:r>
      <w:pict w14:anchorId="0ECDBDE3">
        <v:rect id="_x0000_s1026" style="position:absolute;margin-left:0;margin-top:727.2pt;width:612pt;height:64.8pt;z-index:-251658237;mso-wrap-edited:f;mso-position-horizontal-relative:page;mso-position-vertical-relative:page" fillcolor="#e6e7e8" stroked="f">
          <w10:wrap anchorx="page" anchory="page"/>
        </v:rect>
      </w:pict>
    </w:r>
    <w:r>
      <w:pict w14:anchorId="2C34C98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83.7pt;margin-top:752.5pt;width:400.45pt;height:21.75pt;z-index:-251658236;mso-wrap-edited:f;mso-position-horizontal-relative:page;mso-position-vertical-relative:page" filled="f" stroked="f">
          <v:textbox inset="0,0,0,0">
            <w:txbxContent>
              <w:p w14:paraId="0BA26F9E" w14:textId="77777777" w:rsidR="00856955" w:rsidRDefault="00A75314">
                <w:pPr>
                  <w:spacing w:before="20"/>
                  <w:ind w:right="18"/>
                  <w:jc w:val="righ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1092 West Atlanta Stre</w:t>
                </w:r>
                <w:hyperlink r:id="rId1">
                  <w:r w:rsidR="00856955">
                    <w:rPr>
                      <w:b/>
                      <w:sz w:val="16"/>
                    </w:rPr>
                    <w:t>et, SE • Suite 600 • Marietta, GA 30060 • 888-252-5912 • info@cantousa.com</w:t>
                  </w:r>
                </w:hyperlink>
                <w:r>
                  <w:rPr>
                    <w:b/>
                    <w:sz w:val="16"/>
                  </w:rPr>
                  <w:t xml:space="preserve"> •</w:t>
                </w:r>
                <w:r>
                  <w:rPr>
                    <w:b/>
                    <w:spacing w:val="-13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cantousa.com</w:t>
                </w:r>
              </w:p>
              <w:p w14:paraId="0BA26F9F" w14:textId="02D16C0F" w:rsidR="00856955" w:rsidRDefault="00A75314">
                <w:pPr>
                  <w:spacing w:before="28"/>
                  <w:ind w:right="18"/>
                  <w:jc w:val="righ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V 1.</w:t>
                </w:r>
                <w:r w:rsidR="005A21F5">
                  <w:rPr>
                    <w:b/>
                    <w:sz w:val="16"/>
                  </w:rPr>
                  <w:t>1</w:t>
                </w:r>
                <w:r>
                  <w:rPr>
                    <w:b/>
                    <w:sz w:val="16"/>
                  </w:rPr>
                  <w:t xml:space="preserve">   </w:t>
                </w:r>
                <w:r w:rsidR="005A21F5">
                  <w:rPr>
                    <w:b/>
                    <w:sz w:val="16"/>
                  </w:rPr>
                  <w:t>5</w:t>
                </w:r>
                <w:r>
                  <w:rPr>
                    <w:b/>
                    <w:sz w:val="16"/>
                  </w:rPr>
                  <w:t>/</w:t>
                </w:r>
                <w:r w:rsidR="005A21F5">
                  <w:rPr>
                    <w:b/>
                    <w:sz w:val="16"/>
                  </w:rPr>
                  <w:t>22</w:t>
                </w:r>
                <w:r>
                  <w:rPr>
                    <w:b/>
                    <w:sz w:val="16"/>
                  </w:rPr>
                  <w:t>/2</w:t>
                </w:r>
                <w:r w:rsidR="005A21F5">
                  <w:rPr>
                    <w:b/>
                    <w:sz w:val="16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41657" w14:textId="77777777" w:rsidR="005F3C31" w:rsidRDefault="005F3C31">
      <w:r>
        <w:separator/>
      </w:r>
    </w:p>
  </w:footnote>
  <w:footnote w:type="continuationSeparator" w:id="0">
    <w:p w14:paraId="7FDC23C5" w14:textId="77777777" w:rsidR="005F3C31" w:rsidRDefault="005F3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6F95" w14:textId="5C6E7D72" w:rsidR="00856955" w:rsidRDefault="00FF0FBA">
    <w:pPr>
      <w:pStyle w:val="BodyText"/>
      <w:spacing w:before="0" w:line="14" w:lineRule="auto"/>
      <w:ind w:left="0" w:firstLine="0"/>
    </w:pPr>
    <w:r>
      <w:pict w14:anchorId="47B01F8B">
        <v:group id="_x0000_s1029" alt="" style="position:absolute;margin-left:0;margin-top:0;width:612pt;height:74.9pt;z-index:-251658240;mso-position-horizontal-relative:page;mso-position-vertical-relative:page" coordsize="12240,1498">
          <v:rect id="_x0000_s1030" style="position:absolute;width:12240;height:1498" fillcolor="#e6e7e8" stroked="f"/>
          <v:shape id="_x0000_s1031" style="position:absolute;left:8215;top:346;width:1756;height:546" coordorigin="8216,347" coordsize="1756,546" o:spt="100" adj="0,,0" path="m8658,435r-19,-16l8620,405r-21,-12l8577,383r-24,-9l8529,368r-26,-4l8477,363r-28,2l8423,368r-25,7l8374,384r-23,11l8329,408r-20,15l8291,440r-17,18l8260,478r-13,22l8236,523r-9,24l8221,571r-4,26l8216,623r1,26l8221,675r6,24l8235,723r11,23l8259,768r14,20l8290,806r18,17l8328,838r21,13l8372,862r25,9l8422,877r27,4l8477,882r26,-1l8528,878r24,-6l8575,864r22,-10l8617,842r20,-14l8656,813r-30,-35l8611,790r-16,11l8578,811r-18,9l8541,827r-20,6l8499,836r-22,1l8454,836r-21,-3l8412,827r-19,-7l8374,810r-17,-11l8341,787r-14,-14l8314,758r-12,-17l8292,724r-8,-19l8277,686r-5,-21l8269,645r-1,-22l8269,602r3,-21l8277,561r6,-20l8292,522r10,-17l8313,488r13,-15l8340,459r16,-13l8373,435r18,-9l8411,418r21,-5l8453,410r23,-2l8499,410r21,3l8541,419r19,8l8578,436r17,11l8611,458r15,13l8658,435xm9123,874l8899,347,8672,874r57,l8899,474r167,400l9123,874xm9616,370r-53,l9563,758,9192,354r,520l9244,874r,-387l9616,892r,-522xm9971,371r-321,l9650,415r135,l9785,875r52,l9837,415r134,l9971,371xe" fillcolor="black" stroked="f">
            <v:stroke joinstyle="round"/>
            <v:formulas/>
            <v:path arrowok="t" o:connecttype="segments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9989;top:363;width:521;height:518">
            <v:imagedata r:id="rId1" o:title=""/>
          </v:shape>
          <v:shape id="_x0000_s1033" style="position:absolute;left:10601;top:346;width:1215;height:535" coordorigin="10601,347" coordsize="1215,535" o:spt="100" adj="0,,0" path="m10777,836r-12,-1l10755,833r-10,-3l10734,826r-9,-4l10715,818r-8,-5l10695,805r-9,-8l10670,777r-6,-11l10660,754r-3,-9l10655,736r-1,-21l10654,705r,-335l10601,370r,333l10602,714r,11l10603,736r2,10l10606,756r3,10l10612,775r4,12l10622,798r7,11l10637,819r9,9l10656,837r10,8l10678,852r12,7l10702,864r14,5l10730,873r11,3l10753,878r12,2l10777,881r,-45xm10976,370r-52,l10924,705r-1,10l10922,735r-2,10l10915,766r-6,11l10893,797r-10,8l10872,813r-9,5l10854,822r-10,4l10834,830r-10,3l10814,835r-11,l10803,881r12,-1l10826,878r12,-2l10848,873r14,-4l10876,864r12,-6l10900,852r12,-8l10922,836r10,-9l10941,818r8,-11l10956,797r6,-12l10966,773r5,-11l10973,749r1,-14l10975,724r,-11l10976,705r,-335xm11348,736r-1,-15l11346,708r-3,-13l11338,684r-5,-11l11327,663r-7,-9l11313,645r-9,-7l11295,630r-9,-6l11276,618r-11,-6l11244,602r-79,-31l11155,566r-19,-10l11128,550r-14,-13l11109,530r-9,-17l11098,503r,-23l11101,469r9,-20l11117,440r17,-16l11144,419r22,-9l11179,408r13,l11208,409r14,2l11235,414r13,5l11259,424r12,7l11281,439r11,9l11323,412r-13,-11l11296,391r-14,-8l11267,376r-16,-6l11233,366r-19,-2l11192,363r-15,1l11162,366r-14,3l11134,373r-13,6l11109,385r-11,8l11088,401r-10,9l11070,419r-7,11l11056,441r-5,12l11048,466r-2,13l11045,492r1,14l11047,518r3,12l11054,540r5,10l11064,560r6,8l11077,576r8,8l11093,591r8,6l11111,603r9,5l11140,617r82,32l11233,654r21,11l11263,671r15,15l11284,694r9,19l11296,724r,27l11293,764r-10,24l11276,799r-18,18l11246,824r-13,5l11223,832r-11,3l11201,836r-12,1l11169,836r-18,-4l11132,827r-17,-8l11099,810r-14,-11l11071,787r-11,-14l11022,804r16,19l11056,839r20,13l11096,862r22,9l11141,876r23,4l11188,881r16,-1l11220,878r16,-3l11251,870r14,-6l11278,857r12,-8l11302,839r10,-10l11321,818r8,-12l11336,793r5,-13l11345,766r2,-15l11348,736xm11816,874l11591,347r-227,527l11422,874r169,-400l11758,874r58,xe" fillcolor="#ba1419" stroked="f">
            <v:stroke joinstyle="round"/>
            <v:formulas/>
            <v:path arrowok="t" o:connecttype="segments"/>
          </v:shape>
          <v:shape id="_x0000_s1034" type="#_x0000_t75" style="position:absolute;left:10042;top:410;width:413;height:413">
            <v:imagedata r:id="rId2" o:title=""/>
          </v:shape>
          <v:line id="_x0000_s1035" style="position:absolute" from="8254,976" to="10111,976" strokecolor="#636466" strokeweight=".48825mm"/>
          <v:line id="_x0000_s1036" style="position:absolute" from="10384,976" to="11838,976" strokecolor="#636466" strokeweight=".48825mm"/>
          <v:line id="_x0000_s1037" style="position:absolute" from="10134,976" to="10363,976" strokeweight=".97683mm"/>
          <w10:wrap anchorx="page" anchory="page"/>
        </v:group>
      </w:pict>
    </w:r>
    <w:r>
      <w:pict w14:anchorId="1615C3DF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7pt;margin-top:26pt;width:201.1pt;height:22.65pt;z-index:-251658239;mso-wrap-edited:f;mso-position-horizontal-relative:page;mso-position-vertical-relative:page" filled="f" stroked="f">
          <v:textbox inset="0,0,0,0">
            <w:txbxContent>
              <w:p w14:paraId="0BA26F9C" w14:textId="77777777" w:rsidR="00856955" w:rsidRDefault="00A75314">
                <w:pPr>
                  <w:spacing w:before="20"/>
                  <w:ind w:left="20"/>
                  <w:rPr>
                    <w:b/>
                    <w:sz w:val="36"/>
                  </w:rPr>
                </w:pPr>
                <w:r>
                  <w:rPr>
                    <w:b/>
                    <w:color w:val="C61D23"/>
                    <w:sz w:val="36"/>
                  </w:rPr>
                  <w:t>RETRO-HPL Specification</w:t>
                </w:r>
              </w:p>
            </w:txbxContent>
          </v:textbox>
          <w10:wrap anchorx="page" anchory="page"/>
        </v:shape>
      </w:pict>
    </w:r>
    <w:r>
      <w:pict w14:anchorId="29A933D6">
        <v:shape id="_x0000_s1027" type="#_x0000_t202" style="position:absolute;margin-left:411.25pt;margin-top:51.15pt;width:182.95pt;height:14.5pt;z-index:-251658238;mso-wrap-edited:f;mso-position-horizontal-relative:page;mso-position-vertical-relative:page" filled="f" stroked="f">
          <v:textbox inset="0,0,0,0">
            <w:txbxContent>
              <w:p w14:paraId="0BA26F9D" w14:textId="77777777" w:rsidR="00856955" w:rsidRDefault="00A75314">
                <w:pPr>
                  <w:spacing w:line="269" w:lineRule="exact"/>
                  <w:ind w:left="20"/>
                  <w:rPr>
                    <w:rFonts w:ascii="Pasajero"/>
                    <w:sz w:val="24"/>
                  </w:rPr>
                </w:pPr>
                <w:r>
                  <w:rPr>
                    <w:rFonts w:ascii="Pasajero"/>
                    <w:sz w:val="24"/>
                  </w:rPr>
                  <w:t>Innovative Lighting Products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07A1B"/>
    <w:multiLevelType w:val="hybridMultilevel"/>
    <w:tmpl w:val="5F666828"/>
    <w:lvl w:ilvl="0" w:tplc="4EBE3898">
      <w:start w:val="1"/>
      <w:numFmt w:val="upperLetter"/>
      <w:lvlText w:val="%1."/>
      <w:lvlJc w:val="left"/>
      <w:pPr>
        <w:ind w:left="828" w:hanging="720"/>
      </w:pPr>
      <w:rPr>
        <w:rFonts w:ascii="Asap" w:eastAsia="Asap" w:hAnsi="Asap" w:cs="Asap" w:hint="default"/>
        <w:b/>
        <w:bCs/>
        <w:w w:val="100"/>
        <w:sz w:val="20"/>
        <w:szCs w:val="20"/>
        <w:lang w:val="en-US" w:eastAsia="en-US" w:bidi="ar-SA"/>
      </w:rPr>
    </w:lvl>
    <w:lvl w:ilvl="1" w:tplc="71A43FAC">
      <w:start w:val="1"/>
      <w:numFmt w:val="decimal"/>
      <w:lvlText w:val="%2."/>
      <w:lvlJc w:val="left"/>
      <w:pPr>
        <w:ind w:left="1188" w:hanging="360"/>
      </w:pPr>
      <w:rPr>
        <w:rFonts w:ascii="Asap" w:eastAsia="Asap" w:hAnsi="Asap" w:cs="Asap" w:hint="default"/>
        <w:w w:val="100"/>
        <w:sz w:val="20"/>
        <w:szCs w:val="20"/>
        <w:lang w:val="en-US" w:eastAsia="en-US" w:bidi="ar-SA"/>
      </w:rPr>
    </w:lvl>
    <w:lvl w:ilvl="2" w:tplc="FDBA6126">
      <w:start w:val="1"/>
      <w:numFmt w:val="lowerLetter"/>
      <w:lvlText w:val="%3."/>
      <w:lvlJc w:val="left"/>
      <w:pPr>
        <w:ind w:left="1548" w:hanging="360"/>
      </w:pPr>
      <w:rPr>
        <w:rFonts w:ascii="Asap" w:eastAsia="Asap" w:hAnsi="Asap" w:cs="Asap" w:hint="default"/>
        <w:w w:val="100"/>
        <w:sz w:val="20"/>
        <w:szCs w:val="20"/>
        <w:lang w:val="en-US" w:eastAsia="en-US" w:bidi="ar-SA"/>
      </w:rPr>
    </w:lvl>
    <w:lvl w:ilvl="3" w:tplc="7BCA896E">
      <w:numFmt w:val="bullet"/>
      <w:lvlText w:val="•"/>
      <w:lvlJc w:val="left"/>
      <w:pPr>
        <w:ind w:left="2632" w:hanging="360"/>
      </w:pPr>
      <w:rPr>
        <w:rFonts w:hint="default"/>
        <w:lang w:val="en-US" w:eastAsia="en-US" w:bidi="ar-SA"/>
      </w:rPr>
    </w:lvl>
    <w:lvl w:ilvl="4" w:tplc="BEA41164">
      <w:numFmt w:val="bullet"/>
      <w:lvlText w:val="•"/>
      <w:lvlJc w:val="left"/>
      <w:pPr>
        <w:ind w:left="3725" w:hanging="360"/>
      </w:pPr>
      <w:rPr>
        <w:rFonts w:hint="default"/>
        <w:lang w:val="en-US" w:eastAsia="en-US" w:bidi="ar-SA"/>
      </w:rPr>
    </w:lvl>
    <w:lvl w:ilvl="5" w:tplc="8AD0C9E0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329C1A90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7" w:tplc="4866D57E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8" w:tplc="D09A5790">
      <w:numFmt w:val="bullet"/>
      <w:lvlText w:val="•"/>
      <w:lvlJc w:val="left"/>
      <w:pPr>
        <w:ind w:left="8095" w:hanging="360"/>
      </w:pPr>
      <w:rPr>
        <w:rFonts w:hint="default"/>
        <w:lang w:val="en-US" w:eastAsia="en-US" w:bidi="ar-SA"/>
      </w:rPr>
    </w:lvl>
  </w:abstractNum>
  <w:num w:numId="1" w16cid:durableId="209340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5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955"/>
    <w:rsid w:val="0009459D"/>
    <w:rsid w:val="000B3AA3"/>
    <w:rsid w:val="000B61CC"/>
    <w:rsid w:val="001217F5"/>
    <w:rsid w:val="0012499C"/>
    <w:rsid w:val="00146A74"/>
    <w:rsid w:val="001506D5"/>
    <w:rsid w:val="00150EC8"/>
    <w:rsid w:val="00172A57"/>
    <w:rsid w:val="00230F7E"/>
    <w:rsid w:val="002503DA"/>
    <w:rsid w:val="002C147E"/>
    <w:rsid w:val="002F1612"/>
    <w:rsid w:val="003A0105"/>
    <w:rsid w:val="003A1C59"/>
    <w:rsid w:val="003B72C7"/>
    <w:rsid w:val="003E45DB"/>
    <w:rsid w:val="0040514D"/>
    <w:rsid w:val="004259E7"/>
    <w:rsid w:val="00426EB9"/>
    <w:rsid w:val="00476A13"/>
    <w:rsid w:val="00477951"/>
    <w:rsid w:val="00482FB2"/>
    <w:rsid w:val="004B5A94"/>
    <w:rsid w:val="004C1A12"/>
    <w:rsid w:val="004D0C58"/>
    <w:rsid w:val="004D25E2"/>
    <w:rsid w:val="004D7065"/>
    <w:rsid w:val="005138CB"/>
    <w:rsid w:val="00521FA7"/>
    <w:rsid w:val="00544492"/>
    <w:rsid w:val="005728E2"/>
    <w:rsid w:val="005A21F5"/>
    <w:rsid w:val="005E4B4C"/>
    <w:rsid w:val="005F3C31"/>
    <w:rsid w:val="005F49F3"/>
    <w:rsid w:val="0060418B"/>
    <w:rsid w:val="00654887"/>
    <w:rsid w:val="006839C1"/>
    <w:rsid w:val="00696755"/>
    <w:rsid w:val="006A065D"/>
    <w:rsid w:val="006E1E7B"/>
    <w:rsid w:val="006F4D40"/>
    <w:rsid w:val="00731127"/>
    <w:rsid w:val="0076156E"/>
    <w:rsid w:val="007B7AF8"/>
    <w:rsid w:val="00856955"/>
    <w:rsid w:val="008614DE"/>
    <w:rsid w:val="00886A54"/>
    <w:rsid w:val="00894B7E"/>
    <w:rsid w:val="008D28F1"/>
    <w:rsid w:val="008E5F66"/>
    <w:rsid w:val="009140B7"/>
    <w:rsid w:val="009379CE"/>
    <w:rsid w:val="00961D0F"/>
    <w:rsid w:val="00985C63"/>
    <w:rsid w:val="0098620C"/>
    <w:rsid w:val="0099037D"/>
    <w:rsid w:val="00994BFF"/>
    <w:rsid w:val="009C1F12"/>
    <w:rsid w:val="00A112D4"/>
    <w:rsid w:val="00A22001"/>
    <w:rsid w:val="00A75314"/>
    <w:rsid w:val="00A85FDA"/>
    <w:rsid w:val="00BC45F7"/>
    <w:rsid w:val="00BD3B28"/>
    <w:rsid w:val="00C60E03"/>
    <w:rsid w:val="00C72D9A"/>
    <w:rsid w:val="00CA49FD"/>
    <w:rsid w:val="00CC7F2C"/>
    <w:rsid w:val="00CD3C96"/>
    <w:rsid w:val="00CE1225"/>
    <w:rsid w:val="00CF3F44"/>
    <w:rsid w:val="00D3276F"/>
    <w:rsid w:val="00D466BC"/>
    <w:rsid w:val="00D87602"/>
    <w:rsid w:val="00DC0F51"/>
    <w:rsid w:val="00E1343F"/>
    <w:rsid w:val="00E331AF"/>
    <w:rsid w:val="00E35D82"/>
    <w:rsid w:val="00E44E8E"/>
    <w:rsid w:val="00E66409"/>
    <w:rsid w:val="00E73395"/>
    <w:rsid w:val="00E963AA"/>
    <w:rsid w:val="00E96D6E"/>
    <w:rsid w:val="00EB4F5B"/>
    <w:rsid w:val="00EC2F1B"/>
    <w:rsid w:val="00EF6CD9"/>
    <w:rsid w:val="00F13003"/>
    <w:rsid w:val="00F23852"/>
    <w:rsid w:val="00F33AD5"/>
    <w:rsid w:val="00F911CE"/>
    <w:rsid w:val="00FF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A26F39"/>
  <w15:docId w15:val="{7B33A5D6-38B3-4215-A996-8972885F7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sap" w:eastAsia="Asap" w:hAnsi="Asap" w:cs="Asap"/>
    </w:rPr>
  </w:style>
  <w:style w:type="paragraph" w:styleId="Heading1">
    <w:name w:val="heading 1"/>
    <w:basedOn w:val="Normal"/>
    <w:uiPriority w:val="9"/>
    <w:qFormat/>
    <w:pPr>
      <w:ind w:left="828" w:hanging="72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1"/>
      <w:ind w:left="1188" w:hanging="361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0"/>
      <w:ind w:left="20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01"/>
      <w:ind w:left="118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A21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1F5"/>
    <w:rPr>
      <w:rFonts w:ascii="Asap" w:eastAsia="Asap" w:hAnsi="Asap" w:cs="Asap"/>
    </w:rPr>
  </w:style>
  <w:style w:type="paragraph" w:styleId="Footer">
    <w:name w:val="footer"/>
    <w:basedOn w:val="Normal"/>
    <w:link w:val="FooterChar"/>
    <w:uiPriority w:val="99"/>
    <w:unhideWhenUsed/>
    <w:rsid w:val="005A21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21F5"/>
    <w:rPr>
      <w:rFonts w:ascii="Asap" w:eastAsia="Asap" w:hAnsi="Asap" w:cs="Asa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antousa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C39BEEDDCE7144BF0EE74AB7E28C07" ma:contentTypeVersion="3" ma:contentTypeDescription="Create a new document." ma:contentTypeScope="" ma:versionID="c1bb4e9cd2b46287a442b32b280584f7">
  <xsd:schema xmlns:xsd="http://www.w3.org/2001/XMLSchema" xmlns:xs="http://www.w3.org/2001/XMLSchema" xmlns:p="http://schemas.microsoft.com/office/2006/metadata/properties" xmlns:ns2="e34cecd9-0039-499e-8d0c-c4400110d0cf" targetNamespace="http://schemas.microsoft.com/office/2006/metadata/properties" ma:root="true" ma:fieldsID="a54a44b30dafa204af274ad2d67cc7a2" ns2:_="">
    <xsd:import namespace="e34cecd9-0039-499e-8d0c-c4400110d0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cecd9-0039-499e-8d0c-c4400110d0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E9F436-78B6-4E1A-8E76-DD92BD9CF6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16D4A4-1762-4800-BFD6-EC0ACCBD9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29DE6-CECE-4837-BB8A-E809F7A97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4cecd9-0039-499e-8d0c-c4400110d0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761</Words>
  <Characters>4340</Characters>
  <Application>Microsoft Office Word</Application>
  <DocSecurity>4</DocSecurity>
  <Lines>36</Lines>
  <Paragraphs>10</Paragraphs>
  <ScaleCrop>false</ScaleCrop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Reeves</dc:creator>
  <cp:keywords/>
  <cp:lastModifiedBy>John Luhrs</cp:lastModifiedBy>
  <cp:revision>21</cp:revision>
  <dcterms:created xsi:type="dcterms:W3CDTF">2021-01-07T23:59:00Z</dcterms:created>
  <dcterms:modified xsi:type="dcterms:W3CDTF">2026-05-29T19:06:00Z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2021-01-07T00:00:00Z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2021-01-07T00:00:00Z</vt:filetime>
  </property>
  <property fmtid="{D5CDD505-2E9C-101B-9397-08002B2CF9AE}" pid="5" name="ContentTypeId">
    <vt:lpwstr>0x01010084C39BEEDDCE7144BF0EE74AB7E28C07</vt:lpwstr>
  </property>
</Properties>
</file>